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BB1AC" w14:textId="750B0F77" w:rsidR="0025487A" w:rsidRPr="0025487A" w:rsidRDefault="0025487A" w:rsidP="0025487A">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493B48">
        <w:rPr>
          <w:rFonts w:ascii="Arial" w:eastAsia="MS Mincho" w:hAnsi="Arial" w:cs="Arial"/>
          <w:b/>
          <w:sz w:val="24"/>
          <w:szCs w:val="24"/>
          <w:lang w:val="en-US"/>
        </w:rPr>
        <w:t>10</w:t>
      </w:r>
      <w:r w:rsidR="0053352F">
        <w:rPr>
          <w:rFonts w:ascii="Arial" w:eastAsia="MS Mincho" w:hAnsi="Arial" w:cs="Arial"/>
          <w:b/>
          <w:sz w:val="24"/>
          <w:szCs w:val="24"/>
          <w:lang w:val="en-US"/>
        </w:rPr>
        <w:t>1</w:t>
      </w:r>
      <w:r w:rsidR="000D64E4">
        <w:rPr>
          <w:rFonts w:ascii="Arial" w:eastAsia="MS Mincho" w:hAnsi="Arial" w:cs="Arial"/>
          <w:b/>
          <w:sz w:val="24"/>
          <w:szCs w:val="24"/>
          <w:lang w:val="en-US"/>
        </w:rPr>
        <w:t>-bis-</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w:t>
      </w:r>
      <w:r w:rsidR="000D64E4">
        <w:rPr>
          <w:rFonts w:ascii="Arial" w:eastAsia="MS Mincho" w:hAnsi="Arial" w:cs="Arial"/>
          <w:b/>
          <w:sz w:val="24"/>
          <w:szCs w:val="24"/>
          <w:lang w:val="en-US"/>
        </w:rPr>
        <w:t>20</w:t>
      </w:r>
      <w:r w:rsidR="00DB4716">
        <w:rPr>
          <w:rFonts w:ascii="Arial" w:eastAsia="MS Mincho" w:hAnsi="Arial" w:cs="Arial"/>
          <w:b/>
          <w:sz w:val="24"/>
          <w:szCs w:val="24"/>
          <w:lang w:val="en-US"/>
        </w:rPr>
        <w:t>0597</w:t>
      </w:r>
    </w:p>
    <w:p w14:paraId="3E3BCDC7" w14:textId="7CAF3F71" w:rsidR="0025487A" w:rsidRPr="0025487A" w:rsidRDefault="0025487A" w:rsidP="0025487A">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AD11E3">
        <w:rPr>
          <w:rFonts w:ascii="Arial" w:eastAsia="宋体" w:hAnsi="Arial"/>
          <w:b/>
          <w:sz w:val="24"/>
          <w:szCs w:val="24"/>
          <w:lang w:val="en-US" w:eastAsia="zh-CN"/>
        </w:rPr>
        <w:t>Jan</w:t>
      </w:r>
      <w:r w:rsidRPr="0025487A">
        <w:rPr>
          <w:rFonts w:ascii="Arial" w:eastAsia="宋体" w:hAnsi="Arial"/>
          <w:b/>
          <w:sz w:val="24"/>
          <w:szCs w:val="24"/>
          <w:lang w:val="en-US" w:eastAsia="zh-CN"/>
        </w:rPr>
        <w:t xml:space="preserve">. </w:t>
      </w:r>
      <w:r w:rsidR="00AD11E3">
        <w:rPr>
          <w:rFonts w:ascii="Arial" w:eastAsia="宋体" w:hAnsi="Arial"/>
          <w:b/>
          <w:sz w:val="24"/>
          <w:szCs w:val="24"/>
          <w:lang w:val="en-US" w:eastAsia="zh-CN"/>
        </w:rPr>
        <w:t>17</w:t>
      </w:r>
      <w:r w:rsidR="00CC14F3">
        <w:rPr>
          <w:rFonts w:ascii="Arial" w:eastAsia="宋体" w:hAnsi="Arial"/>
          <w:b/>
          <w:sz w:val="24"/>
          <w:szCs w:val="24"/>
          <w:lang w:val="en-US" w:eastAsia="zh-CN"/>
        </w:rPr>
        <w:t>-</w:t>
      </w:r>
      <w:r w:rsidR="00AD11E3">
        <w:rPr>
          <w:rFonts w:ascii="Arial" w:eastAsia="宋体" w:hAnsi="Arial"/>
          <w:b/>
          <w:sz w:val="24"/>
          <w:szCs w:val="24"/>
          <w:lang w:val="en-US" w:eastAsia="zh-CN"/>
        </w:rPr>
        <w:t>25</w:t>
      </w:r>
      <w:r w:rsidRPr="0025487A">
        <w:rPr>
          <w:rFonts w:ascii="Arial" w:eastAsia="宋体" w:hAnsi="Arial"/>
          <w:b/>
          <w:sz w:val="24"/>
          <w:szCs w:val="24"/>
          <w:lang w:val="en-US" w:eastAsia="zh-CN"/>
        </w:rPr>
        <w:t>, 202</w:t>
      </w:r>
      <w:r w:rsidR="00111D25">
        <w:rPr>
          <w:rFonts w:ascii="Arial" w:eastAsia="宋体" w:hAnsi="Arial"/>
          <w:b/>
          <w:sz w:val="24"/>
          <w:szCs w:val="24"/>
          <w:lang w:val="en-US" w:eastAsia="zh-CN"/>
        </w:rPr>
        <w:t>2</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5F373C5"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B301E" w:rsidRPr="003B301E">
        <w:rPr>
          <w:rFonts w:ascii="Arial" w:hAnsi="Arial" w:cs="Arial"/>
          <w:sz w:val="22"/>
        </w:rPr>
        <w:t>Discussion on RRM requirements for SRS antenna port switching</w:t>
      </w:r>
    </w:p>
    <w:p w14:paraId="0BF78C31" w14:textId="4B510CDF"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16142E">
        <w:rPr>
          <w:rFonts w:ascii="Arial" w:hAnsi="Arial" w:cs="Arial"/>
          <w:sz w:val="22"/>
          <w:lang w:val="en-US"/>
        </w:rPr>
        <w:t>6</w:t>
      </w:r>
      <w:r w:rsidR="004304CD" w:rsidRPr="004304CD">
        <w:rPr>
          <w:rFonts w:ascii="Arial" w:hAnsi="Arial" w:cs="Arial"/>
          <w:sz w:val="22"/>
          <w:lang w:val="en-US"/>
        </w:rPr>
        <w:t>.</w:t>
      </w:r>
      <w:r w:rsidR="009B1222">
        <w:rPr>
          <w:rFonts w:ascii="Arial" w:hAnsi="Arial" w:cs="Arial"/>
          <w:sz w:val="22"/>
          <w:lang w:val="en-US"/>
        </w:rPr>
        <w:t>10</w:t>
      </w:r>
      <w:r w:rsidR="004304CD" w:rsidRPr="004304CD">
        <w:rPr>
          <w:rFonts w:ascii="Arial" w:hAnsi="Arial" w:cs="Arial"/>
          <w:sz w:val="22"/>
          <w:lang w:val="en-US"/>
        </w:rPr>
        <w:t>.2.1</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3121AE">
      <w:pPr>
        <w:pStyle w:val="1"/>
        <w:tabs>
          <w:tab w:val="clear" w:pos="1142"/>
          <w:tab w:val="num" w:pos="567"/>
        </w:tabs>
        <w:ind w:left="567" w:hanging="567"/>
        <w:jc w:val="both"/>
        <w:rPr>
          <w:rFonts w:eastAsia="宋体"/>
          <w:lang w:eastAsia="zh-CN"/>
        </w:rPr>
      </w:pPr>
      <w:r w:rsidRPr="00C96D46">
        <w:rPr>
          <w:rFonts w:eastAsia="宋体" w:hint="eastAsia"/>
          <w:lang w:eastAsia="zh-CN"/>
        </w:rPr>
        <w:t>Introduction</w:t>
      </w:r>
    </w:p>
    <w:p w14:paraId="146B0169" w14:textId="22FCCE01" w:rsidR="002A1D39" w:rsidRPr="00DE1C33" w:rsidRDefault="0004308D" w:rsidP="00320A0C">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 xml:space="preserve">RAN4 </w:t>
      </w:r>
      <w:r w:rsidR="00ED46AC">
        <w:rPr>
          <w:rFonts w:eastAsia="宋体"/>
          <w:lang w:eastAsia="zh-CN"/>
        </w:rPr>
        <w:t>10</w:t>
      </w:r>
      <w:r w:rsidR="00BA294B">
        <w:rPr>
          <w:rFonts w:eastAsia="宋体"/>
          <w:lang w:eastAsia="zh-CN"/>
        </w:rPr>
        <w:t>1</w:t>
      </w:r>
      <w:r w:rsidR="00B2433A">
        <w:rPr>
          <w:rFonts w:eastAsia="宋体"/>
          <w:lang w:eastAsia="zh-CN"/>
        </w:rPr>
        <w:t xml:space="preserve">e, the WF </w:t>
      </w:r>
      <w:r w:rsidR="009A26F0">
        <w:rPr>
          <w:rFonts w:eastAsia="宋体"/>
          <w:lang w:eastAsia="zh-CN"/>
        </w:rPr>
        <w:t>R4-2</w:t>
      </w:r>
      <w:r w:rsidR="00BA294B">
        <w:rPr>
          <w:rFonts w:eastAsia="宋体"/>
          <w:lang w:eastAsia="zh-CN"/>
        </w:rPr>
        <w:t>120295</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2A1D39" w:rsidRPr="00DE1C33">
        <w:rPr>
          <w:rFonts w:eastAsia="宋体"/>
          <w:lang w:eastAsia="zh-CN"/>
        </w:rPr>
        <w:t>.</w:t>
      </w:r>
      <w:r w:rsidR="00BA7D0A">
        <w:rPr>
          <w:rFonts w:eastAsia="宋体"/>
          <w:lang w:eastAsia="zh-CN"/>
        </w:rPr>
        <w:t xml:space="preserve"> </w:t>
      </w:r>
      <w:r w:rsidR="00CD0579">
        <w:rPr>
          <w:rFonts w:eastAsia="宋体"/>
          <w:lang w:eastAsia="zh-CN"/>
        </w:rPr>
        <w:t xml:space="preserve">A draft LS was also discussed in the meeting. </w:t>
      </w:r>
      <w:r w:rsidR="00BA7D0A">
        <w:rPr>
          <w:rFonts w:eastAsia="宋体"/>
          <w:lang w:eastAsia="zh-CN"/>
        </w:rPr>
        <w:t>In this paper our views on RRM requirements impacts for SRS antenna port switching are provided.</w:t>
      </w:r>
    </w:p>
    <w:p w14:paraId="234B3AFD" w14:textId="71AC2B96" w:rsidR="00CF6C34" w:rsidRPr="007F15C3" w:rsidRDefault="002A1D39" w:rsidP="003121AE">
      <w:pPr>
        <w:pStyle w:val="1"/>
        <w:tabs>
          <w:tab w:val="clear" w:pos="1142"/>
          <w:tab w:val="num" w:pos="567"/>
        </w:tabs>
        <w:ind w:left="567" w:hanging="567"/>
        <w:jc w:val="both"/>
        <w:rPr>
          <w:rFonts w:eastAsia="宋体"/>
          <w:lang w:eastAsia="zh-CN"/>
        </w:rPr>
      </w:pPr>
      <w:r w:rsidRPr="00C96D46">
        <w:rPr>
          <w:rFonts w:eastAsia="宋体"/>
          <w:lang w:eastAsia="zh-CN"/>
        </w:rPr>
        <w:t>Discussion</w:t>
      </w:r>
      <w:r w:rsidR="00690421">
        <w:rPr>
          <w:rFonts w:eastAsia="宋体"/>
          <w:lang w:eastAsia="zh-CN"/>
        </w:rPr>
        <w:t xml:space="preserve"> </w:t>
      </w:r>
      <w:r w:rsidR="0084620A">
        <w:rPr>
          <w:rFonts w:eastAsia="宋体"/>
          <w:lang w:eastAsia="zh-CN"/>
        </w:rPr>
        <w:t xml:space="preserve">on </w:t>
      </w:r>
      <w:r w:rsidR="005F2B2E">
        <w:rPr>
          <w:rFonts w:eastAsia="宋体"/>
          <w:lang w:eastAsia="zh-CN"/>
        </w:rPr>
        <w:t xml:space="preserve">the </w:t>
      </w:r>
      <w:r w:rsidR="00AC0EB7">
        <w:rPr>
          <w:rFonts w:eastAsia="宋体"/>
          <w:lang w:eastAsia="zh-CN"/>
        </w:rPr>
        <w:t>applicability</w:t>
      </w:r>
      <w:r w:rsidR="005F2B2E">
        <w:rPr>
          <w:rFonts w:eastAsia="宋体"/>
          <w:lang w:eastAsia="zh-CN"/>
        </w:rPr>
        <w:t xml:space="preserve"> </w:t>
      </w:r>
      <w:r w:rsidR="00E2456B">
        <w:rPr>
          <w:rFonts w:eastAsia="宋体"/>
          <w:lang w:eastAsia="zh-CN"/>
        </w:rPr>
        <w:t xml:space="preserve">and impact </w:t>
      </w:r>
      <w:r w:rsidR="005F2B2E">
        <w:rPr>
          <w:rFonts w:eastAsia="宋体"/>
          <w:lang w:eastAsia="zh-CN"/>
        </w:rPr>
        <w:t>of SRS antenna switching requirements</w:t>
      </w:r>
    </w:p>
    <w:p w14:paraId="6F7F5313" w14:textId="6C172BFF" w:rsidR="007F15C3" w:rsidRDefault="004B1FB9" w:rsidP="0007245F">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RAN4 </w:t>
      </w:r>
      <w:r w:rsidR="00870A96">
        <w:rPr>
          <w:rFonts w:eastAsia="宋体"/>
          <w:lang w:eastAsia="zh-CN"/>
        </w:rPr>
        <w:t>10</w:t>
      </w:r>
      <w:r w:rsidR="00FC26F7">
        <w:rPr>
          <w:rFonts w:eastAsia="宋体"/>
          <w:lang w:eastAsia="zh-CN"/>
        </w:rPr>
        <w:t>0</w:t>
      </w:r>
      <w:r w:rsidR="00870A96">
        <w:rPr>
          <w:rFonts w:eastAsia="宋体"/>
          <w:lang w:eastAsia="zh-CN"/>
        </w:rPr>
        <w:t>e</w:t>
      </w:r>
      <w:r w:rsidR="00731EC4">
        <w:rPr>
          <w:rFonts w:eastAsia="宋体"/>
          <w:lang w:eastAsia="zh-CN"/>
        </w:rPr>
        <w:t xml:space="preserve"> and RAN4 101e</w:t>
      </w:r>
      <w:r>
        <w:rPr>
          <w:rFonts w:eastAsia="宋体"/>
          <w:lang w:eastAsia="zh-CN"/>
        </w:rPr>
        <w:t xml:space="preserve">, </w:t>
      </w:r>
      <w:r w:rsidR="005D1DB0">
        <w:rPr>
          <w:rFonts w:eastAsia="宋体"/>
          <w:lang w:eastAsia="zh-CN"/>
        </w:rPr>
        <w:t xml:space="preserve">the following </w:t>
      </w:r>
      <w:r w:rsidR="00B82AA5">
        <w:rPr>
          <w:rFonts w:eastAsia="宋体"/>
          <w:lang w:eastAsia="zh-CN"/>
        </w:rPr>
        <w:t>a</w:t>
      </w:r>
      <w:r w:rsidR="00FD764B">
        <w:rPr>
          <w:rFonts w:eastAsia="宋体"/>
          <w:lang w:eastAsia="zh-CN"/>
        </w:rPr>
        <w:t xml:space="preserve">re </w:t>
      </w:r>
      <w:r w:rsidR="005D1DB0">
        <w:rPr>
          <w:rFonts w:eastAsia="宋体"/>
          <w:lang w:eastAsia="zh-CN"/>
        </w:rPr>
        <w:t>agreed for the scope of SRS ant</w:t>
      </w:r>
      <w:r w:rsidR="00E51022">
        <w:rPr>
          <w:rFonts w:eastAsia="宋体"/>
          <w:lang w:eastAsia="zh-CN"/>
        </w:rPr>
        <w:t>enna</w:t>
      </w:r>
      <w:r w:rsidR="005D1DB0">
        <w:rPr>
          <w:rFonts w:eastAsia="宋体"/>
          <w:lang w:eastAsia="zh-CN"/>
        </w:rPr>
        <w:t xml:space="preserve"> switching</w:t>
      </w:r>
      <w:r w:rsidR="007F15C3">
        <w:rPr>
          <w:rFonts w:eastAsia="宋体" w:hint="eastAsia"/>
          <w:lang w:eastAsia="zh-CN"/>
        </w:rPr>
        <w:t>.</w:t>
      </w:r>
    </w:p>
    <w:p w14:paraId="698BE822" w14:textId="63E47545" w:rsidR="007F15C3" w:rsidRDefault="007F15C3" w:rsidP="0007245F">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7EEF8858" wp14:editId="581D3397">
                <wp:extent cx="6182360" cy="1404620"/>
                <wp:effectExtent l="0" t="0" r="27940" b="107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2360" cy="1404620"/>
                        </a:xfrm>
                        <a:prstGeom prst="rect">
                          <a:avLst/>
                        </a:prstGeom>
                        <a:solidFill>
                          <a:srgbClr val="FFFFFF"/>
                        </a:solidFill>
                        <a:ln w="9525">
                          <a:solidFill>
                            <a:srgbClr val="000000"/>
                          </a:solidFill>
                          <a:miter lim="800000"/>
                          <a:headEnd/>
                          <a:tailEnd/>
                        </a:ln>
                      </wps:spPr>
                      <wps:txbx>
                        <w:txbxContent>
                          <w:p w14:paraId="419FD7E6" w14:textId="77777777" w:rsidR="00631EE9" w:rsidRDefault="00631EE9" w:rsidP="005D1DB0">
                            <w:pPr>
                              <w:rPr>
                                <w:b/>
                                <w:u w:val="single"/>
                                <w:lang w:eastAsia="ko-KR"/>
                              </w:rPr>
                            </w:pPr>
                            <w:r>
                              <w:rPr>
                                <w:b/>
                                <w:u w:val="single"/>
                                <w:lang w:eastAsia="ko-KR"/>
                              </w:rPr>
                              <w:t xml:space="preserve">Issue 1-1-1: whether </w:t>
                            </w:r>
                            <w:r>
                              <w:rPr>
                                <w:rFonts w:hint="eastAsia"/>
                                <w:b/>
                                <w:u w:val="single"/>
                                <w:lang w:eastAsia="zh-CN"/>
                              </w:rPr>
                              <w:t>scheduling</w:t>
                            </w:r>
                            <w:r>
                              <w:rPr>
                                <w:b/>
                                <w:u w:val="single"/>
                                <w:lang w:val="en-US" w:eastAsia="zh-CN"/>
                              </w:rPr>
                              <w:t xml:space="preserve"> restriction </w:t>
                            </w:r>
                            <w:r>
                              <w:rPr>
                                <w:b/>
                                <w:u w:val="single"/>
                                <w:lang w:eastAsia="ko-KR"/>
                              </w:rPr>
                              <w:t xml:space="preserve">requirement would be defined in RRM for SRS </w:t>
                            </w:r>
                            <w:r>
                              <w:rPr>
                                <w:b/>
                                <w:u w:val="single"/>
                                <w:lang w:val="en-US" w:eastAsia="zh-CN"/>
                              </w:rPr>
                              <w:t xml:space="preserve">antenna port </w:t>
                            </w:r>
                            <w:r>
                              <w:rPr>
                                <w:b/>
                                <w:u w:val="single"/>
                                <w:lang w:eastAsia="ko-KR"/>
                              </w:rPr>
                              <w:t>switching</w:t>
                            </w:r>
                          </w:p>
                          <w:p w14:paraId="2C2A7AEE" w14:textId="7AAFB7B5" w:rsidR="00631EE9" w:rsidRPr="00AA1D4C" w:rsidRDefault="00631EE9" w:rsidP="009573F4">
                            <w:pPr>
                              <w:pStyle w:val="ab"/>
                              <w:numPr>
                                <w:ilvl w:val="0"/>
                                <w:numId w:val="2"/>
                              </w:numPr>
                              <w:overflowPunct/>
                              <w:autoSpaceDE/>
                              <w:autoSpaceDN/>
                              <w:adjustRightInd/>
                              <w:spacing w:after="0" w:line="252" w:lineRule="auto"/>
                              <w:contextualSpacing w:val="0"/>
                              <w:textAlignment w:val="auto"/>
                              <w:rPr>
                                <w:bCs/>
                                <w:highlight w:val="green"/>
                              </w:rPr>
                            </w:pPr>
                            <w:r w:rsidRPr="00AA1D4C">
                              <w:rPr>
                                <w:bCs/>
                                <w:highlight w:val="green"/>
                              </w:rPr>
                              <w:t>Agreements</w:t>
                            </w:r>
                            <w:r w:rsidR="00FD764B">
                              <w:rPr>
                                <w:bCs/>
                                <w:highlight w:val="green"/>
                              </w:rPr>
                              <w:t xml:space="preserve"> in RAN4 100e</w:t>
                            </w:r>
                            <w:r>
                              <w:rPr>
                                <w:bCs/>
                                <w:highlight w:val="green"/>
                                <w:lang w:val="en-US"/>
                              </w:rPr>
                              <w:t>:</w:t>
                            </w:r>
                          </w:p>
                          <w:p w14:paraId="74BAD745" w14:textId="77777777" w:rsidR="00631EE9" w:rsidRPr="00AA1D4C" w:rsidRDefault="00631EE9" w:rsidP="009573F4">
                            <w:pPr>
                              <w:pStyle w:val="ab"/>
                              <w:numPr>
                                <w:ilvl w:val="1"/>
                                <w:numId w:val="2"/>
                              </w:numPr>
                              <w:overflowPunct/>
                              <w:autoSpaceDE/>
                              <w:autoSpaceDN/>
                              <w:adjustRightInd/>
                              <w:spacing w:after="0" w:line="252" w:lineRule="auto"/>
                              <w:contextualSpacing w:val="0"/>
                              <w:textAlignment w:val="auto"/>
                              <w:rPr>
                                <w:bCs/>
                                <w:highlight w:val="green"/>
                              </w:rPr>
                            </w:pPr>
                            <w:r w:rsidRPr="00AA1D4C">
                              <w:rPr>
                                <w:bCs/>
                                <w:highlight w:val="green"/>
                              </w:rPr>
                              <w:t>Do not define the scheduling restriction on symbols before and after SRS transmission for the cell with SRS antenna port switching and on SRS transmit symbols in Rel-17</w:t>
                            </w:r>
                          </w:p>
                          <w:p w14:paraId="3EE177F7" w14:textId="77777777" w:rsidR="00631EE9" w:rsidRPr="001526BA" w:rsidRDefault="00631EE9" w:rsidP="009573F4">
                            <w:pPr>
                              <w:pStyle w:val="ab"/>
                              <w:numPr>
                                <w:ilvl w:val="2"/>
                                <w:numId w:val="2"/>
                              </w:numPr>
                              <w:overflowPunct/>
                              <w:autoSpaceDE/>
                              <w:autoSpaceDN/>
                              <w:adjustRightInd/>
                              <w:spacing w:after="0" w:line="252" w:lineRule="auto"/>
                              <w:contextualSpacing w:val="0"/>
                              <w:textAlignment w:val="auto"/>
                              <w:rPr>
                                <w:bCs/>
                                <w:highlight w:val="green"/>
                              </w:rPr>
                            </w:pPr>
                            <w:r w:rsidRPr="001526BA">
                              <w:rPr>
                                <w:bCs/>
                                <w:highlight w:val="green"/>
                              </w:rPr>
                              <w:t>Performance degradation on these symbols can be expected</w:t>
                            </w:r>
                          </w:p>
                          <w:p w14:paraId="22B70FC3" w14:textId="09703C6A" w:rsidR="00631EE9" w:rsidRPr="00FD764B" w:rsidRDefault="00631EE9" w:rsidP="009573F4">
                            <w:pPr>
                              <w:numPr>
                                <w:ilvl w:val="2"/>
                                <w:numId w:val="2"/>
                              </w:numPr>
                              <w:rPr>
                                <w:lang w:val="en-US"/>
                              </w:rPr>
                            </w:pPr>
                            <w:r w:rsidRPr="001526BA">
                              <w:rPr>
                                <w:bCs/>
                                <w:highlight w:val="green"/>
                              </w:rPr>
                              <w:t xml:space="preserve">FFS </w:t>
                            </w:r>
                            <w:r w:rsidRPr="001526BA">
                              <w:rPr>
                                <w:bCs/>
                                <w:highlight w:val="green"/>
                                <w:lang w:val="en-US"/>
                              </w:rPr>
                              <w:t xml:space="preserve">whether and </w:t>
                            </w:r>
                            <w:r w:rsidRPr="001526BA">
                              <w:rPr>
                                <w:bCs/>
                                <w:highlight w:val="green"/>
                              </w:rPr>
                              <w:t>how to capture this in TS 38.133</w:t>
                            </w:r>
                          </w:p>
                          <w:p w14:paraId="3D6B4338" w14:textId="77777777" w:rsidR="00FD764B" w:rsidRDefault="00FD764B" w:rsidP="00FD764B">
                            <w:pPr>
                              <w:rPr>
                                <w:b/>
                                <w:u w:val="single"/>
                                <w:lang w:eastAsia="ko-KR"/>
                              </w:rPr>
                            </w:pPr>
                            <w:r>
                              <w:rPr>
                                <w:b/>
                                <w:u w:val="single"/>
                                <w:lang w:eastAsia="ko-KR"/>
                              </w:rPr>
                              <w:t>Issue 1-3-1: Interruption requirement applicability</w:t>
                            </w:r>
                          </w:p>
                          <w:p w14:paraId="56FE830D" w14:textId="4002E78F" w:rsidR="00FD764B" w:rsidRDefault="00FD764B" w:rsidP="00FD764B">
                            <w:pPr>
                              <w:spacing w:line="259" w:lineRule="auto"/>
                              <w:jc w:val="both"/>
                              <w:rPr>
                                <w:highlight w:val="green"/>
                              </w:rPr>
                            </w:pPr>
                            <w:r w:rsidRPr="004A4FB0">
                              <w:rPr>
                                <w:highlight w:val="green"/>
                              </w:rPr>
                              <w:t>Agreements</w:t>
                            </w:r>
                            <w:r>
                              <w:rPr>
                                <w:highlight w:val="green"/>
                              </w:rPr>
                              <w:t xml:space="preserve"> in </w:t>
                            </w:r>
                            <w:r w:rsidR="003167C6">
                              <w:rPr>
                                <w:highlight w:val="green"/>
                              </w:rPr>
                              <w:t>RAN4 101e</w:t>
                            </w:r>
                            <w:r w:rsidRPr="004A4FB0">
                              <w:rPr>
                                <w:highlight w:val="green"/>
                              </w:rPr>
                              <w:t xml:space="preserve">: </w:t>
                            </w:r>
                          </w:p>
                          <w:p w14:paraId="7CF65D0A" w14:textId="77777777" w:rsidR="00FD764B" w:rsidRPr="004A4FB0" w:rsidRDefault="00FD764B" w:rsidP="00FD764B">
                            <w:pPr>
                              <w:spacing w:line="259" w:lineRule="auto"/>
                              <w:jc w:val="both"/>
                              <w:rPr>
                                <w:rFonts w:eastAsia="宋体"/>
                                <w:highlight w:val="green"/>
                              </w:rPr>
                            </w:pPr>
                            <w:r w:rsidRPr="004A4FB0">
                              <w:rPr>
                                <w:highlight w:val="green"/>
                              </w:rPr>
                              <w:t xml:space="preserve">The victim cells due to SRS switching shall be defined for UL interruption and DL interruption respectively, e.g. an UL interruption is allowed on any of the serving cells indicated in </w:t>
                            </w:r>
                            <w:proofErr w:type="spellStart"/>
                            <w:r w:rsidRPr="004A4FB0">
                              <w:rPr>
                                <w:i/>
                                <w:iCs/>
                                <w:highlight w:val="green"/>
                              </w:rPr>
                              <w:t>txSwitchWithAnotherBand</w:t>
                            </w:r>
                            <w:proofErr w:type="spellEnd"/>
                            <w:r w:rsidRPr="004A4FB0">
                              <w:rPr>
                                <w:highlight w:val="green"/>
                              </w:rPr>
                              <w:t xml:space="preserve">, and a DL interruption is allowed on any of the serving cells indicated by </w:t>
                            </w:r>
                            <w:proofErr w:type="spellStart"/>
                            <w:r w:rsidRPr="004A4FB0">
                              <w:rPr>
                                <w:i/>
                                <w:iCs/>
                                <w:highlight w:val="green"/>
                              </w:rPr>
                              <w:t>txSwitchImpactToRx</w:t>
                            </w:r>
                            <w:proofErr w:type="spellEnd"/>
                            <w:r w:rsidRPr="004A4FB0">
                              <w:rPr>
                                <w:highlight w:val="green"/>
                              </w:rPr>
                              <w:t>.</w:t>
                            </w:r>
                          </w:p>
                          <w:p w14:paraId="125C483D" w14:textId="77777777" w:rsidR="00FD764B" w:rsidRDefault="00FD764B" w:rsidP="00FD764B">
                            <w:pPr>
                              <w:rPr>
                                <w:b/>
                                <w:u w:val="single"/>
                                <w:lang w:eastAsia="ko-KR"/>
                              </w:rPr>
                            </w:pPr>
                            <w:r>
                              <w:rPr>
                                <w:b/>
                                <w:u w:val="single"/>
                                <w:lang w:eastAsia="ko-KR"/>
                              </w:rPr>
                              <w:t xml:space="preserve">Issue 1-5-1: </w:t>
                            </w:r>
                            <w:r>
                              <w:rPr>
                                <w:b/>
                                <w:u w:val="single"/>
                              </w:rPr>
                              <w:t>Interruption requirement related with prioritization rule in RAN1</w:t>
                            </w:r>
                          </w:p>
                          <w:p w14:paraId="794C0C85" w14:textId="7A0551A9" w:rsidR="00FD764B" w:rsidRPr="00B0167D" w:rsidRDefault="00FD764B" w:rsidP="009573F4">
                            <w:pPr>
                              <w:pStyle w:val="ab"/>
                              <w:numPr>
                                <w:ilvl w:val="0"/>
                                <w:numId w:val="2"/>
                              </w:numPr>
                              <w:overflowPunct/>
                              <w:autoSpaceDE/>
                              <w:autoSpaceDN/>
                              <w:adjustRightInd/>
                              <w:spacing w:after="0" w:line="252" w:lineRule="auto"/>
                              <w:contextualSpacing w:val="0"/>
                              <w:textAlignment w:val="auto"/>
                              <w:rPr>
                                <w:bCs/>
                                <w:highlight w:val="green"/>
                              </w:rPr>
                            </w:pPr>
                            <w:r w:rsidRPr="00B0167D">
                              <w:rPr>
                                <w:bCs/>
                                <w:highlight w:val="green"/>
                              </w:rPr>
                              <w:t>Agreements</w:t>
                            </w:r>
                            <w:r w:rsidR="000E7011" w:rsidRPr="00B0167D">
                              <w:rPr>
                                <w:highlight w:val="green"/>
                              </w:rPr>
                              <w:t xml:space="preserve"> </w:t>
                            </w:r>
                            <w:r w:rsidR="000E7011" w:rsidRPr="00B0167D">
                              <w:rPr>
                                <w:bCs/>
                                <w:highlight w:val="green"/>
                                <w:lang w:val="en-US"/>
                              </w:rPr>
                              <w:t>in RAN4 101e:</w:t>
                            </w:r>
                          </w:p>
                          <w:p w14:paraId="75894BA4" w14:textId="77777777" w:rsidR="00FD764B" w:rsidRPr="00B0167D" w:rsidRDefault="00FD764B" w:rsidP="009573F4">
                            <w:pPr>
                              <w:pStyle w:val="ab"/>
                              <w:numPr>
                                <w:ilvl w:val="0"/>
                                <w:numId w:val="3"/>
                              </w:numPr>
                              <w:spacing w:line="259" w:lineRule="auto"/>
                              <w:contextualSpacing w:val="0"/>
                              <w:rPr>
                                <w:highlight w:val="green"/>
                              </w:rPr>
                            </w:pPr>
                            <w:r w:rsidRPr="00B0167D">
                              <w:rPr>
                                <w:szCs w:val="24"/>
                                <w:highlight w:val="green"/>
                                <w:lang w:eastAsia="zh-CN"/>
                              </w:rPr>
                              <w:t>RAN4 doesn’t define the rules to avoid collisions except what has been defined in RAN1 and NR measurement.</w:t>
                            </w:r>
                          </w:p>
                          <w:p w14:paraId="31CA6AAD" w14:textId="102D3A62" w:rsidR="00FD764B" w:rsidRPr="00FD764B" w:rsidRDefault="00FD764B" w:rsidP="009573F4">
                            <w:pPr>
                              <w:pStyle w:val="ab"/>
                              <w:numPr>
                                <w:ilvl w:val="1"/>
                                <w:numId w:val="3"/>
                              </w:numPr>
                              <w:spacing w:line="259" w:lineRule="auto"/>
                              <w:contextualSpacing w:val="0"/>
                              <w:rPr>
                                <w:highlight w:val="green"/>
                              </w:rPr>
                            </w:pPr>
                            <w:r w:rsidRPr="00B0167D">
                              <w:rPr>
                                <w:szCs w:val="24"/>
                                <w:highlight w:val="green"/>
                                <w:lang w:eastAsia="zh-CN"/>
                              </w:rPr>
                              <w:t xml:space="preserve">FFS: Interruption of SRS antenna switching is applicable only when the interruption time is not colliding with any other transmission with higher priority </w:t>
                            </w:r>
                            <w:r w:rsidRPr="00DB3643">
                              <w:rPr>
                                <w:szCs w:val="24"/>
                                <w:highlight w:val="green"/>
                                <w:lang w:eastAsia="zh-CN"/>
                              </w:rPr>
                              <w:t>defined in clause 6.2.1 of TS 38.214.</w:t>
                            </w:r>
                          </w:p>
                        </w:txbxContent>
                      </wps:txbx>
                      <wps:bodyPr rot="0" vert="horz" wrap="square" lIns="91440" tIns="45720" rIns="91440" bIns="45720" anchor="t" anchorCtr="0">
                        <a:spAutoFit/>
                      </wps:bodyPr>
                    </wps:wsp>
                  </a:graphicData>
                </a:graphic>
              </wp:inline>
            </w:drawing>
          </mc:Choice>
          <mc:Fallback>
            <w:pict>
              <v:shapetype w14:anchorId="7EEF8858" id="_x0000_t202" coordsize="21600,21600" o:spt="202" path="m,l,21600r21600,l21600,xe">
                <v:stroke joinstyle="miter"/>
                <v:path gradientshapeok="t" o:connecttype="rect"/>
              </v:shapetype>
              <v:shape id="文本框 2" o:spid="_x0000_s1026" type="#_x0000_t202" style="width:486.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">
                <v:textbox style="mso-fit-shape-to-text:t">
                  <w:txbxContent>
                    <w:p w14:paraId="419FD7E6" w14:textId="77777777" w:rsidR="00631EE9" w:rsidRDefault="00631EE9" w:rsidP="005D1DB0">
                      <w:pPr>
                        <w:rPr>
                          <w:b/>
                          <w:u w:val="single"/>
                          <w:lang w:eastAsia="ko-KR"/>
                        </w:rPr>
                      </w:pPr>
                      <w:r>
                        <w:rPr>
                          <w:b/>
                          <w:u w:val="single"/>
                          <w:lang w:eastAsia="ko-KR"/>
                        </w:rPr>
                        <w:t xml:space="preserve">Issue 1-1-1: whether </w:t>
                      </w:r>
                      <w:r>
                        <w:rPr>
                          <w:rFonts w:hint="eastAsia"/>
                          <w:b/>
                          <w:u w:val="single"/>
                          <w:lang w:eastAsia="zh-CN"/>
                        </w:rPr>
                        <w:t>scheduling</w:t>
                      </w:r>
                      <w:r>
                        <w:rPr>
                          <w:b/>
                          <w:u w:val="single"/>
                          <w:lang w:val="en-US" w:eastAsia="zh-CN"/>
                        </w:rPr>
                        <w:t xml:space="preserve"> restriction </w:t>
                      </w:r>
                      <w:r>
                        <w:rPr>
                          <w:b/>
                          <w:u w:val="single"/>
                          <w:lang w:eastAsia="ko-KR"/>
                        </w:rPr>
                        <w:t xml:space="preserve">requirement would be defined in RRM for SRS </w:t>
                      </w:r>
                      <w:r>
                        <w:rPr>
                          <w:b/>
                          <w:u w:val="single"/>
                          <w:lang w:val="en-US" w:eastAsia="zh-CN"/>
                        </w:rPr>
                        <w:t xml:space="preserve">antenna port </w:t>
                      </w:r>
                      <w:r>
                        <w:rPr>
                          <w:b/>
                          <w:u w:val="single"/>
                          <w:lang w:eastAsia="ko-KR"/>
                        </w:rPr>
                        <w:t>switching</w:t>
                      </w:r>
                    </w:p>
                    <w:p w14:paraId="2C2A7AEE" w14:textId="7AAFB7B5" w:rsidR="00631EE9" w:rsidRPr="00AA1D4C" w:rsidRDefault="00631EE9" w:rsidP="009573F4">
                      <w:pPr>
                        <w:pStyle w:val="ab"/>
                        <w:numPr>
                          <w:ilvl w:val="0"/>
                          <w:numId w:val="2"/>
                        </w:numPr>
                        <w:overflowPunct/>
                        <w:autoSpaceDE/>
                        <w:autoSpaceDN/>
                        <w:adjustRightInd/>
                        <w:spacing w:after="0" w:line="252" w:lineRule="auto"/>
                        <w:contextualSpacing w:val="0"/>
                        <w:textAlignment w:val="auto"/>
                        <w:rPr>
                          <w:bCs/>
                          <w:highlight w:val="green"/>
                        </w:rPr>
                      </w:pPr>
                      <w:r w:rsidRPr="00AA1D4C">
                        <w:rPr>
                          <w:bCs/>
                          <w:highlight w:val="green"/>
                        </w:rPr>
                        <w:t>Agreements</w:t>
                      </w:r>
                      <w:r w:rsidR="00FD764B">
                        <w:rPr>
                          <w:bCs/>
                          <w:highlight w:val="green"/>
                        </w:rPr>
                        <w:t xml:space="preserve"> in RAN4 100e</w:t>
                      </w:r>
                      <w:r>
                        <w:rPr>
                          <w:bCs/>
                          <w:highlight w:val="green"/>
                          <w:lang w:val="en-US"/>
                        </w:rPr>
                        <w:t>:</w:t>
                      </w:r>
                    </w:p>
                    <w:p w14:paraId="74BAD745" w14:textId="77777777" w:rsidR="00631EE9" w:rsidRPr="00AA1D4C" w:rsidRDefault="00631EE9" w:rsidP="009573F4">
                      <w:pPr>
                        <w:pStyle w:val="ab"/>
                        <w:numPr>
                          <w:ilvl w:val="1"/>
                          <w:numId w:val="2"/>
                        </w:numPr>
                        <w:overflowPunct/>
                        <w:autoSpaceDE/>
                        <w:autoSpaceDN/>
                        <w:adjustRightInd/>
                        <w:spacing w:after="0" w:line="252" w:lineRule="auto"/>
                        <w:contextualSpacing w:val="0"/>
                        <w:textAlignment w:val="auto"/>
                        <w:rPr>
                          <w:bCs/>
                          <w:highlight w:val="green"/>
                        </w:rPr>
                      </w:pPr>
                      <w:r w:rsidRPr="00AA1D4C">
                        <w:rPr>
                          <w:bCs/>
                          <w:highlight w:val="green"/>
                        </w:rPr>
                        <w:t>Do not define the scheduling restriction on symbols before and after SRS transmission for the cell with SRS antenna port switching and on SRS transmit symbols in Rel-17</w:t>
                      </w:r>
                    </w:p>
                    <w:p w14:paraId="3EE177F7" w14:textId="77777777" w:rsidR="00631EE9" w:rsidRPr="001526BA" w:rsidRDefault="00631EE9" w:rsidP="009573F4">
                      <w:pPr>
                        <w:pStyle w:val="ab"/>
                        <w:numPr>
                          <w:ilvl w:val="2"/>
                          <w:numId w:val="2"/>
                        </w:numPr>
                        <w:overflowPunct/>
                        <w:autoSpaceDE/>
                        <w:autoSpaceDN/>
                        <w:adjustRightInd/>
                        <w:spacing w:after="0" w:line="252" w:lineRule="auto"/>
                        <w:contextualSpacing w:val="0"/>
                        <w:textAlignment w:val="auto"/>
                        <w:rPr>
                          <w:bCs/>
                          <w:highlight w:val="green"/>
                        </w:rPr>
                      </w:pPr>
                      <w:r w:rsidRPr="001526BA">
                        <w:rPr>
                          <w:bCs/>
                          <w:highlight w:val="green"/>
                        </w:rPr>
                        <w:t>Performance degradation on these symbols can be expected</w:t>
                      </w:r>
                    </w:p>
                    <w:p w14:paraId="22B70FC3" w14:textId="09703C6A" w:rsidR="00631EE9" w:rsidRPr="00FD764B" w:rsidRDefault="00631EE9" w:rsidP="009573F4">
                      <w:pPr>
                        <w:numPr>
                          <w:ilvl w:val="2"/>
                          <w:numId w:val="2"/>
                        </w:numPr>
                        <w:rPr>
                          <w:lang w:val="en-US"/>
                        </w:rPr>
                      </w:pPr>
                      <w:r w:rsidRPr="001526BA">
                        <w:rPr>
                          <w:bCs/>
                          <w:highlight w:val="green"/>
                        </w:rPr>
                        <w:t xml:space="preserve">FFS </w:t>
                      </w:r>
                      <w:r w:rsidRPr="001526BA">
                        <w:rPr>
                          <w:bCs/>
                          <w:highlight w:val="green"/>
                          <w:lang w:val="en-US"/>
                        </w:rPr>
                        <w:t xml:space="preserve">whether and </w:t>
                      </w:r>
                      <w:r w:rsidRPr="001526BA">
                        <w:rPr>
                          <w:bCs/>
                          <w:highlight w:val="green"/>
                        </w:rPr>
                        <w:t>how to capture this in TS 38.133</w:t>
                      </w:r>
                    </w:p>
                    <w:p w14:paraId="3D6B4338" w14:textId="77777777" w:rsidR="00FD764B" w:rsidRDefault="00FD764B" w:rsidP="00FD764B">
                      <w:pPr>
                        <w:rPr>
                          <w:b/>
                          <w:u w:val="single"/>
                          <w:lang w:eastAsia="ko-KR"/>
                        </w:rPr>
                      </w:pPr>
                      <w:r>
                        <w:rPr>
                          <w:b/>
                          <w:u w:val="single"/>
                          <w:lang w:eastAsia="ko-KR"/>
                        </w:rPr>
                        <w:t>Issue 1-3-1: Interruption requirement applicability</w:t>
                      </w:r>
                    </w:p>
                    <w:p w14:paraId="56FE830D" w14:textId="4002E78F" w:rsidR="00FD764B" w:rsidRDefault="00FD764B" w:rsidP="00FD764B">
                      <w:pPr>
                        <w:spacing w:line="259" w:lineRule="auto"/>
                        <w:jc w:val="both"/>
                        <w:rPr>
                          <w:highlight w:val="green"/>
                        </w:rPr>
                      </w:pPr>
                      <w:r w:rsidRPr="004A4FB0">
                        <w:rPr>
                          <w:highlight w:val="green"/>
                        </w:rPr>
                        <w:t>Agreements</w:t>
                      </w:r>
                      <w:r>
                        <w:rPr>
                          <w:highlight w:val="green"/>
                        </w:rPr>
                        <w:t xml:space="preserve"> in </w:t>
                      </w:r>
                      <w:r w:rsidR="003167C6">
                        <w:rPr>
                          <w:highlight w:val="green"/>
                        </w:rPr>
                        <w:t>RAN4 101e</w:t>
                      </w:r>
                      <w:r w:rsidRPr="004A4FB0">
                        <w:rPr>
                          <w:highlight w:val="green"/>
                        </w:rPr>
                        <w:t xml:space="preserve">: </w:t>
                      </w:r>
                    </w:p>
                    <w:p w14:paraId="7CF65D0A" w14:textId="77777777" w:rsidR="00FD764B" w:rsidRPr="004A4FB0" w:rsidRDefault="00FD764B" w:rsidP="00FD764B">
                      <w:pPr>
                        <w:spacing w:line="259" w:lineRule="auto"/>
                        <w:jc w:val="both"/>
                        <w:rPr>
                          <w:rFonts w:eastAsia="宋体"/>
                          <w:highlight w:val="green"/>
                        </w:rPr>
                      </w:pPr>
                      <w:r w:rsidRPr="004A4FB0">
                        <w:rPr>
                          <w:highlight w:val="green"/>
                        </w:rPr>
                        <w:t xml:space="preserve">The victim cells due to SRS switching shall be defined for UL interruption and DL interruption respectively, e.g. an UL interruption is allowed on any of the serving cells indicated in </w:t>
                      </w:r>
                      <w:proofErr w:type="spellStart"/>
                      <w:r w:rsidRPr="004A4FB0">
                        <w:rPr>
                          <w:i/>
                          <w:iCs/>
                          <w:highlight w:val="green"/>
                        </w:rPr>
                        <w:t>txSwitchWithAnotherBand</w:t>
                      </w:r>
                      <w:proofErr w:type="spellEnd"/>
                      <w:r w:rsidRPr="004A4FB0">
                        <w:rPr>
                          <w:highlight w:val="green"/>
                        </w:rPr>
                        <w:t xml:space="preserve">, and a DL interruption is allowed on any of the serving cells indicated by </w:t>
                      </w:r>
                      <w:proofErr w:type="spellStart"/>
                      <w:r w:rsidRPr="004A4FB0">
                        <w:rPr>
                          <w:i/>
                          <w:iCs/>
                          <w:highlight w:val="green"/>
                        </w:rPr>
                        <w:t>txSwitchImpactToRx</w:t>
                      </w:r>
                      <w:proofErr w:type="spellEnd"/>
                      <w:r w:rsidRPr="004A4FB0">
                        <w:rPr>
                          <w:highlight w:val="green"/>
                        </w:rPr>
                        <w:t>.</w:t>
                      </w:r>
                    </w:p>
                    <w:p w14:paraId="125C483D" w14:textId="77777777" w:rsidR="00FD764B" w:rsidRDefault="00FD764B" w:rsidP="00FD764B">
                      <w:pPr>
                        <w:rPr>
                          <w:b/>
                          <w:u w:val="single"/>
                          <w:lang w:eastAsia="ko-KR"/>
                        </w:rPr>
                      </w:pPr>
                      <w:r>
                        <w:rPr>
                          <w:b/>
                          <w:u w:val="single"/>
                          <w:lang w:eastAsia="ko-KR"/>
                        </w:rPr>
                        <w:t xml:space="preserve">Issue 1-5-1: </w:t>
                      </w:r>
                      <w:r>
                        <w:rPr>
                          <w:b/>
                          <w:u w:val="single"/>
                        </w:rPr>
                        <w:t>Interruption requirement related with prioritization rule in RAN1</w:t>
                      </w:r>
                    </w:p>
                    <w:p w14:paraId="794C0C85" w14:textId="7A0551A9" w:rsidR="00FD764B" w:rsidRPr="00B0167D" w:rsidRDefault="00FD764B" w:rsidP="009573F4">
                      <w:pPr>
                        <w:pStyle w:val="ab"/>
                        <w:numPr>
                          <w:ilvl w:val="0"/>
                          <w:numId w:val="2"/>
                        </w:numPr>
                        <w:overflowPunct/>
                        <w:autoSpaceDE/>
                        <w:autoSpaceDN/>
                        <w:adjustRightInd/>
                        <w:spacing w:after="0" w:line="252" w:lineRule="auto"/>
                        <w:contextualSpacing w:val="0"/>
                        <w:textAlignment w:val="auto"/>
                        <w:rPr>
                          <w:bCs/>
                          <w:highlight w:val="green"/>
                        </w:rPr>
                      </w:pPr>
                      <w:r w:rsidRPr="00B0167D">
                        <w:rPr>
                          <w:bCs/>
                          <w:highlight w:val="green"/>
                        </w:rPr>
                        <w:t>Agreements</w:t>
                      </w:r>
                      <w:r w:rsidR="000E7011" w:rsidRPr="00B0167D">
                        <w:rPr>
                          <w:highlight w:val="green"/>
                        </w:rPr>
                        <w:t xml:space="preserve"> </w:t>
                      </w:r>
                      <w:r w:rsidR="000E7011" w:rsidRPr="00B0167D">
                        <w:rPr>
                          <w:bCs/>
                          <w:highlight w:val="green"/>
                          <w:lang w:val="en-US"/>
                        </w:rPr>
                        <w:t>in RAN4 101e:</w:t>
                      </w:r>
                    </w:p>
                    <w:p w14:paraId="75894BA4" w14:textId="77777777" w:rsidR="00FD764B" w:rsidRPr="00B0167D" w:rsidRDefault="00FD764B" w:rsidP="009573F4">
                      <w:pPr>
                        <w:pStyle w:val="ab"/>
                        <w:numPr>
                          <w:ilvl w:val="0"/>
                          <w:numId w:val="3"/>
                        </w:numPr>
                        <w:spacing w:line="259" w:lineRule="auto"/>
                        <w:contextualSpacing w:val="0"/>
                        <w:rPr>
                          <w:highlight w:val="green"/>
                        </w:rPr>
                      </w:pPr>
                      <w:r w:rsidRPr="00B0167D">
                        <w:rPr>
                          <w:szCs w:val="24"/>
                          <w:highlight w:val="green"/>
                          <w:lang w:eastAsia="zh-CN"/>
                        </w:rPr>
                        <w:t>RAN4 doesn’t define the rules to avoid collisions except what has been defined in RAN1 and NR measurement.</w:t>
                      </w:r>
                    </w:p>
                    <w:p w14:paraId="31CA6AAD" w14:textId="102D3A62" w:rsidR="00FD764B" w:rsidRPr="00FD764B" w:rsidRDefault="00FD764B" w:rsidP="009573F4">
                      <w:pPr>
                        <w:pStyle w:val="ab"/>
                        <w:numPr>
                          <w:ilvl w:val="1"/>
                          <w:numId w:val="3"/>
                        </w:numPr>
                        <w:spacing w:line="259" w:lineRule="auto"/>
                        <w:contextualSpacing w:val="0"/>
                        <w:rPr>
                          <w:highlight w:val="green"/>
                        </w:rPr>
                      </w:pPr>
                      <w:r w:rsidRPr="00B0167D">
                        <w:rPr>
                          <w:szCs w:val="24"/>
                          <w:highlight w:val="green"/>
                          <w:lang w:eastAsia="zh-CN"/>
                        </w:rPr>
                        <w:t xml:space="preserve">FFS: Interruption of SRS antenna switching is applicable only when the interruption time is not colliding with any other transmission with higher priority </w:t>
                      </w:r>
                      <w:r w:rsidRPr="00DB3643">
                        <w:rPr>
                          <w:szCs w:val="24"/>
                          <w:highlight w:val="green"/>
                          <w:lang w:eastAsia="zh-CN"/>
                        </w:rPr>
                        <w:t>defined in clause 6.2.1 of TS 38.214.</w:t>
                      </w:r>
                    </w:p>
                  </w:txbxContent>
                </v:textbox>
                <w10:anchorlock/>
              </v:shape>
            </w:pict>
          </mc:Fallback>
        </mc:AlternateContent>
      </w:r>
    </w:p>
    <w:p w14:paraId="755CB96B" w14:textId="3280B102" w:rsidR="00AA3924" w:rsidRDefault="00AA3924" w:rsidP="00AA3924">
      <w:pPr>
        <w:overflowPunct/>
        <w:autoSpaceDE/>
        <w:autoSpaceDN/>
        <w:adjustRightInd/>
        <w:jc w:val="both"/>
        <w:textAlignment w:val="auto"/>
        <w:rPr>
          <w:rFonts w:eastAsia="宋体"/>
          <w:lang w:eastAsia="zh-CN"/>
        </w:rPr>
      </w:pPr>
      <w:r>
        <w:rPr>
          <w:rFonts w:eastAsia="宋体"/>
          <w:lang w:eastAsia="zh-CN"/>
        </w:rPr>
        <w:t xml:space="preserve">Regarding the FFS bullet, in our view there is no </w:t>
      </w:r>
      <w:r w:rsidR="001D0129">
        <w:rPr>
          <w:rFonts w:eastAsia="宋体"/>
          <w:lang w:eastAsia="zh-CN"/>
        </w:rPr>
        <w:t xml:space="preserve">strong motivation </w:t>
      </w:r>
      <w:r>
        <w:rPr>
          <w:rFonts w:eastAsia="宋体"/>
          <w:lang w:eastAsia="zh-CN"/>
        </w:rPr>
        <w:t>to capture performance degradation in TS 38.133, since it can already be inferred from the transient period requirements specified in TS 38.101-1</w:t>
      </w:r>
      <w:r w:rsidR="002B27A3">
        <w:rPr>
          <w:rFonts w:eastAsia="宋体"/>
          <w:lang w:eastAsia="zh-CN"/>
        </w:rPr>
        <w:t xml:space="preserve"> [2]</w:t>
      </w:r>
      <w:r>
        <w:rPr>
          <w:lang w:val="en-US"/>
        </w:rPr>
        <w:t>.</w:t>
      </w:r>
      <w:r w:rsidR="004331E1">
        <w:rPr>
          <w:lang w:val="en-US"/>
        </w:rPr>
        <w:t xml:space="preserve"> </w:t>
      </w:r>
      <w:r w:rsidR="00EF7335">
        <w:rPr>
          <w:lang w:val="en-US"/>
        </w:rPr>
        <w:t>If such transient period fall</w:t>
      </w:r>
      <w:r w:rsidR="00AA37EA">
        <w:rPr>
          <w:lang w:val="en-US"/>
        </w:rPr>
        <w:t>s</w:t>
      </w:r>
      <w:r w:rsidR="00EF7335">
        <w:rPr>
          <w:lang w:val="en-US"/>
        </w:rPr>
        <w:t xml:space="preserve"> in guard period specified in TS 38.214, there is no performance degradation</w:t>
      </w:r>
      <w:r w:rsidR="00A359CD">
        <w:rPr>
          <w:lang w:val="en-US"/>
        </w:rPr>
        <w:t xml:space="preserve">. This </w:t>
      </w:r>
      <w:r w:rsidR="00EF7335">
        <w:rPr>
          <w:lang w:val="en-US"/>
        </w:rPr>
        <w:t>is already clear from RF specs. We prefer to eliminate the corresponding performance degradation in future release.</w:t>
      </w:r>
    </w:p>
    <w:p w14:paraId="5F96B9B8" w14:textId="78C3F7DB" w:rsidR="004005E8" w:rsidRDefault="004005E8" w:rsidP="0080706D">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ccording to TS 38.214</w:t>
      </w:r>
      <w:r w:rsidR="00086B29">
        <w:rPr>
          <w:rFonts w:eastAsia="宋体"/>
          <w:lang w:eastAsia="zh-CN"/>
        </w:rPr>
        <w:t xml:space="preserve"> claus</w:t>
      </w:r>
      <w:r w:rsidR="001F5DA8">
        <w:rPr>
          <w:rFonts w:eastAsia="宋体"/>
          <w:lang w:eastAsia="zh-CN"/>
        </w:rPr>
        <w:t xml:space="preserve">e 6.2.1, the </w:t>
      </w:r>
      <w:r w:rsidR="004546C7">
        <w:rPr>
          <w:rFonts w:eastAsia="宋体"/>
          <w:lang w:eastAsia="zh-CN"/>
        </w:rPr>
        <w:t>collision handling rules</w:t>
      </w:r>
      <w:r w:rsidR="001F5DA8">
        <w:rPr>
          <w:rFonts w:eastAsia="宋体"/>
          <w:lang w:eastAsia="zh-CN"/>
        </w:rPr>
        <w:t xml:space="preserve"> w</w:t>
      </w:r>
      <w:r w:rsidR="0026453D">
        <w:rPr>
          <w:rFonts w:eastAsia="宋体"/>
          <w:lang w:eastAsia="zh-CN"/>
        </w:rPr>
        <w:t>ere</w:t>
      </w:r>
      <w:r w:rsidR="001F5DA8">
        <w:rPr>
          <w:rFonts w:eastAsia="宋体"/>
          <w:lang w:eastAsia="zh-CN"/>
        </w:rPr>
        <w:t xml:space="preserve"> only specified for single carrier and </w:t>
      </w:r>
      <w:r w:rsidR="0027584B">
        <w:rPr>
          <w:rFonts w:eastAsia="宋体"/>
          <w:lang w:eastAsia="zh-CN"/>
        </w:rPr>
        <w:t>UL</w:t>
      </w:r>
      <w:r w:rsidR="001F5DA8">
        <w:rPr>
          <w:rFonts w:eastAsia="宋体"/>
          <w:lang w:eastAsia="zh-CN"/>
        </w:rPr>
        <w:t xml:space="preserve"> CA.</w:t>
      </w:r>
      <w:r w:rsidR="00F44F3F">
        <w:rPr>
          <w:rFonts w:eastAsia="宋体"/>
          <w:lang w:eastAsia="zh-CN"/>
        </w:rPr>
        <w:t xml:space="preserve"> </w:t>
      </w:r>
      <w:r w:rsidR="00595E44">
        <w:rPr>
          <w:rFonts w:eastAsia="宋体"/>
          <w:lang w:eastAsia="zh-CN"/>
        </w:rPr>
        <w:t>Therefore, actually there is no</w:t>
      </w:r>
      <w:r w:rsidR="00F44F3F">
        <w:rPr>
          <w:rFonts w:eastAsia="宋体"/>
          <w:lang w:eastAsia="zh-CN"/>
        </w:rPr>
        <w:t xml:space="preserve"> </w:t>
      </w:r>
      <w:r w:rsidR="00791541">
        <w:rPr>
          <w:rFonts w:eastAsia="宋体"/>
          <w:lang w:eastAsia="zh-CN"/>
        </w:rPr>
        <w:t>collision handling</w:t>
      </w:r>
      <w:r w:rsidR="00F44F3F">
        <w:rPr>
          <w:rFonts w:eastAsia="宋体"/>
          <w:lang w:eastAsia="zh-CN"/>
        </w:rPr>
        <w:t xml:space="preserve"> rules </w:t>
      </w:r>
      <w:r w:rsidR="00D2061F">
        <w:rPr>
          <w:rFonts w:eastAsia="宋体"/>
          <w:lang w:eastAsia="zh-CN"/>
        </w:rPr>
        <w:t>between</w:t>
      </w:r>
      <w:r w:rsidR="00CF347F">
        <w:rPr>
          <w:rFonts w:eastAsia="宋体"/>
          <w:lang w:eastAsia="zh-CN"/>
        </w:rPr>
        <w:t xml:space="preserve"> </w:t>
      </w:r>
      <w:r w:rsidR="00D2061F">
        <w:rPr>
          <w:rFonts w:eastAsia="宋体"/>
          <w:lang w:eastAsia="zh-CN"/>
        </w:rPr>
        <w:t xml:space="preserve">DL carrier and UL carrier </w:t>
      </w:r>
      <w:r w:rsidR="003944B8">
        <w:rPr>
          <w:rFonts w:eastAsia="宋体"/>
          <w:lang w:eastAsia="zh-CN"/>
        </w:rPr>
        <w:t>for CA</w:t>
      </w:r>
      <w:r w:rsidR="00D2061F">
        <w:rPr>
          <w:rFonts w:eastAsia="宋体"/>
          <w:lang w:eastAsia="zh-CN"/>
        </w:rPr>
        <w:t>,</w:t>
      </w:r>
      <w:r w:rsidR="003944B8">
        <w:rPr>
          <w:rFonts w:eastAsia="宋体"/>
          <w:lang w:eastAsia="zh-CN"/>
        </w:rPr>
        <w:t xml:space="preserve"> or</w:t>
      </w:r>
      <w:r w:rsidR="00BD61DC">
        <w:rPr>
          <w:rFonts w:eastAsia="宋体"/>
          <w:lang w:eastAsia="zh-CN"/>
        </w:rPr>
        <w:t xml:space="preserve"> between any two cross</w:t>
      </w:r>
      <w:r w:rsidR="00DF48A5">
        <w:rPr>
          <w:rFonts w:eastAsia="宋体"/>
          <w:lang w:eastAsia="zh-CN"/>
        </w:rPr>
        <w:t>-</w:t>
      </w:r>
      <w:r w:rsidR="00BD61DC">
        <w:rPr>
          <w:rFonts w:eastAsia="宋体"/>
          <w:lang w:eastAsia="zh-CN"/>
        </w:rPr>
        <w:t>CG carrier</w:t>
      </w:r>
      <w:r w:rsidR="00DF48A5">
        <w:rPr>
          <w:rFonts w:eastAsia="宋体"/>
          <w:lang w:eastAsia="zh-CN"/>
        </w:rPr>
        <w:t>s</w:t>
      </w:r>
      <w:r w:rsidR="003944B8">
        <w:rPr>
          <w:rFonts w:eastAsia="宋体"/>
          <w:lang w:eastAsia="zh-CN"/>
        </w:rPr>
        <w:t xml:space="preserve"> in NR-DC operation. </w:t>
      </w:r>
      <w:r w:rsidR="00BD61DC">
        <w:rPr>
          <w:rFonts w:eastAsia="宋体"/>
          <w:lang w:eastAsia="zh-CN"/>
        </w:rPr>
        <w:t>H</w:t>
      </w:r>
      <w:r w:rsidR="00BD61DC">
        <w:rPr>
          <w:rFonts w:eastAsia="宋体" w:hint="eastAsia"/>
          <w:lang w:eastAsia="zh-CN"/>
        </w:rPr>
        <w:t>o</w:t>
      </w:r>
      <w:r w:rsidR="00BD61DC">
        <w:rPr>
          <w:rFonts w:eastAsia="宋体"/>
          <w:lang w:eastAsia="zh-CN"/>
        </w:rPr>
        <w:t xml:space="preserve">wever, </w:t>
      </w:r>
      <w:r w:rsidR="00F829E9">
        <w:rPr>
          <w:rFonts w:eastAsia="宋体"/>
          <w:lang w:eastAsia="zh-CN"/>
        </w:rPr>
        <w:t>for UL CA</w:t>
      </w:r>
      <w:r w:rsidR="00CD5420">
        <w:rPr>
          <w:rFonts w:eastAsia="宋体"/>
          <w:lang w:eastAsia="zh-CN"/>
        </w:rPr>
        <w:t>,</w:t>
      </w:r>
      <w:r w:rsidR="00B50B31">
        <w:rPr>
          <w:rFonts w:eastAsia="宋体"/>
          <w:lang w:eastAsia="zh-CN"/>
        </w:rPr>
        <w:t xml:space="preserve"> in case</w:t>
      </w:r>
      <w:r w:rsidR="009B4FE2">
        <w:rPr>
          <w:rFonts w:eastAsia="宋体"/>
          <w:lang w:eastAsia="zh-CN"/>
        </w:rPr>
        <w:t xml:space="preserve"> the band of the victim cell is included in </w:t>
      </w:r>
      <w:proofErr w:type="spellStart"/>
      <w:r w:rsidR="00B50B31" w:rsidRPr="00B50B31">
        <w:rPr>
          <w:rFonts w:eastAsia="宋体"/>
          <w:lang w:eastAsia="zh-CN"/>
        </w:rPr>
        <w:lastRenderedPageBreak/>
        <w:t>txSwitchWithAnotherBand</w:t>
      </w:r>
      <w:proofErr w:type="spellEnd"/>
      <w:r w:rsidR="00B50B31">
        <w:rPr>
          <w:rFonts w:eastAsia="宋体"/>
          <w:lang w:eastAsia="zh-CN"/>
        </w:rPr>
        <w:t xml:space="preserve">, </w:t>
      </w:r>
      <w:r w:rsidR="00BA1886">
        <w:rPr>
          <w:rFonts w:eastAsia="宋体"/>
          <w:lang w:eastAsia="zh-CN"/>
        </w:rPr>
        <w:t>there will be interruptions</w:t>
      </w:r>
      <w:r w:rsidR="009B4FE2">
        <w:rPr>
          <w:rFonts w:eastAsia="宋体"/>
          <w:lang w:eastAsia="zh-CN"/>
        </w:rPr>
        <w:t xml:space="preserve"> no matter whether UE supports simultaneous</w:t>
      </w:r>
      <w:r w:rsidR="00D82ABE">
        <w:rPr>
          <w:rFonts w:eastAsia="宋体"/>
          <w:lang w:eastAsia="zh-CN"/>
        </w:rPr>
        <w:t xml:space="preserve"> UL</w:t>
      </w:r>
      <w:r w:rsidR="009B4FE2">
        <w:rPr>
          <w:rFonts w:eastAsia="宋体"/>
          <w:lang w:eastAsia="zh-CN"/>
        </w:rPr>
        <w:t xml:space="preserve"> transmission or not</w:t>
      </w:r>
      <w:r w:rsidR="00BA1886">
        <w:rPr>
          <w:rFonts w:eastAsia="宋体"/>
          <w:lang w:eastAsia="zh-CN"/>
        </w:rPr>
        <w:t xml:space="preserve">. </w:t>
      </w:r>
      <w:r w:rsidR="004421D9">
        <w:rPr>
          <w:rFonts w:eastAsia="宋体"/>
          <w:lang w:eastAsia="zh-CN"/>
        </w:rPr>
        <w:t>Therefore, we propose to confirm the FFS bullet in last meeting</w:t>
      </w:r>
      <w:r w:rsidR="00BA1886">
        <w:rPr>
          <w:rFonts w:eastAsia="宋体"/>
          <w:lang w:eastAsia="zh-CN"/>
        </w:rPr>
        <w:t xml:space="preserve"> as follows</w:t>
      </w:r>
      <w:r w:rsidR="004421D9">
        <w:rPr>
          <w:rFonts w:eastAsia="宋体"/>
          <w:lang w:eastAsia="zh-CN"/>
        </w:rPr>
        <w:t>.</w:t>
      </w:r>
    </w:p>
    <w:p w14:paraId="26145A12" w14:textId="6A844922" w:rsidR="00DF48A5" w:rsidRPr="00A45A60" w:rsidRDefault="000B01A2" w:rsidP="0080706D">
      <w:pPr>
        <w:overflowPunct/>
        <w:autoSpaceDE/>
        <w:autoSpaceDN/>
        <w:adjustRightInd/>
        <w:jc w:val="both"/>
        <w:textAlignment w:val="auto"/>
        <w:rPr>
          <w:rFonts w:eastAsia="宋体"/>
          <w:b/>
          <w:lang w:eastAsia="zh-CN"/>
        </w:rPr>
      </w:pPr>
      <w:r w:rsidRPr="00A45A60">
        <w:rPr>
          <w:rFonts w:eastAsia="宋体" w:hint="eastAsia"/>
          <w:b/>
          <w:lang w:eastAsia="zh-CN"/>
        </w:rPr>
        <w:t>P</w:t>
      </w:r>
      <w:r w:rsidRPr="00A45A60">
        <w:rPr>
          <w:rFonts w:eastAsia="宋体"/>
          <w:b/>
          <w:lang w:eastAsia="zh-CN"/>
        </w:rPr>
        <w:t xml:space="preserve">roposal </w:t>
      </w:r>
      <w:proofErr w:type="gramStart"/>
      <w:r w:rsidR="004421D9" w:rsidRPr="00A45A60">
        <w:rPr>
          <w:rFonts w:eastAsia="宋体"/>
          <w:b/>
          <w:lang w:eastAsia="zh-CN"/>
        </w:rPr>
        <w:t>1</w:t>
      </w:r>
      <w:r w:rsidR="00175986" w:rsidRPr="00A45A60">
        <w:rPr>
          <w:rFonts w:eastAsia="宋体"/>
          <w:b/>
          <w:lang w:eastAsia="zh-CN"/>
        </w:rPr>
        <w:t xml:space="preserve">  Interruption</w:t>
      </w:r>
      <w:proofErr w:type="gramEnd"/>
      <w:r w:rsidR="00175986" w:rsidRPr="00A45A60">
        <w:rPr>
          <w:rFonts w:eastAsia="宋体"/>
          <w:b/>
          <w:lang w:eastAsia="zh-CN"/>
        </w:rPr>
        <w:t xml:space="preserve"> of SRS antenna switching is applicable only when </w:t>
      </w:r>
      <w:r w:rsidR="00175986" w:rsidRPr="00A45A60">
        <w:rPr>
          <w:rFonts w:eastAsia="宋体"/>
          <w:b/>
          <w:highlight w:val="yellow"/>
          <w:lang w:eastAsia="zh-CN"/>
        </w:rPr>
        <w:t xml:space="preserve">the </w:t>
      </w:r>
      <w:r w:rsidR="00BA1886" w:rsidRPr="00A45A60">
        <w:rPr>
          <w:rFonts w:eastAsia="宋体"/>
          <w:b/>
          <w:highlight w:val="yellow"/>
          <w:lang w:eastAsia="zh-CN"/>
        </w:rPr>
        <w:t>SRS transmission</w:t>
      </w:r>
      <w:r w:rsidR="00175986" w:rsidRPr="00A45A60">
        <w:rPr>
          <w:rFonts w:eastAsia="宋体"/>
          <w:b/>
          <w:highlight w:val="yellow"/>
          <w:lang w:eastAsia="zh-CN"/>
        </w:rPr>
        <w:t xml:space="preserve"> time </w:t>
      </w:r>
      <w:r w:rsidR="00546480" w:rsidRPr="00A45A60">
        <w:rPr>
          <w:rFonts w:eastAsia="宋体"/>
          <w:b/>
          <w:highlight w:val="yellow"/>
          <w:lang w:eastAsia="zh-CN"/>
        </w:rPr>
        <w:t>and the guard period</w:t>
      </w:r>
      <w:r w:rsidR="00546480" w:rsidRPr="00A45A60">
        <w:rPr>
          <w:rFonts w:eastAsia="宋体"/>
          <w:b/>
          <w:lang w:eastAsia="zh-CN"/>
        </w:rPr>
        <w:t xml:space="preserve"> </w:t>
      </w:r>
      <w:r w:rsidR="002D65A7">
        <w:rPr>
          <w:rFonts w:eastAsia="宋体"/>
          <w:b/>
          <w:lang w:eastAsia="zh-CN"/>
        </w:rPr>
        <w:t>are</w:t>
      </w:r>
      <w:r w:rsidR="00175986" w:rsidRPr="00A45A60">
        <w:rPr>
          <w:rFonts w:eastAsia="宋体"/>
          <w:b/>
          <w:lang w:eastAsia="zh-CN"/>
        </w:rPr>
        <w:t xml:space="preserve"> not colliding with any other transmission </w:t>
      </w:r>
      <w:r w:rsidR="00546480" w:rsidRPr="00A45A60">
        <w:rPr>
          <w:rFonts w:eastAsia="宋体"/>
          <w:b/>
          <w:highlight w:val="yellow"/>
          <w:lang w:eastAsia="zh-CN"/>
        </w:rPr>
        <w:t>in the same carrier</w:t>
      </w:r>
      <w:r w:rsidR="00546480" w:rsidRPr="00A45A60">
        <w:rPr>
          <w:rFonts w:eastAsia="宋体"/>
          <w:b/>
          <w:lang w:eastAsia="zh-CN"/>
        </w:rPr>
        <w:t xml:space="preserve"> </w:t>
      </w:r>
      <w:r w:rsidR="00175986" w:rsidRPr="00A45A60">
        <w:rPr>
          <w:rFonts w:eastAsia="宋体"/>
          <w:b/>
          <w:lang w:eastAsia="zh-CN"/>
        </w:rPr>
        <w:t>with higher priority defined in clause 6.2.1 of TS 38.214</w:t>
      </w:r>
      <w:r w:rsidR="00DF48A5" w:rsidRPr="00A45A60">
        <w:rPr>
          <w:rFonts w:eastAsia="宋体"/>
          <w:b/>
          <w:lang w:eastAsia="zh-CN"/>
        </w:rPr>
        <w:t>.</w:t>
      </w:r>
    </w:p>
    <w:p w14:paraId="602684FC" w14:textId="61ACBAC1" w:rsidR="000B01A2" w:rsidRPr="00A45A60" w:rsidRDefault="00DF48A5" w:rsidP="0080706D">
      <w:pPr>
        <w:overflowPunct/>
        <w:autoSpaceDE/>
        <w:autoSpaceDN/>
        <w:adjustRightInd/>
        <w:jc w:val="both"/>
        <w:textAlignment w:val="auto"/>
        <w:rPr>
          <w:rFonts w:eastAsia="宋体"/>
          <w:b/>
          <w:lang w:eastAsia="zh-CN"/>
        </w:rPr>
      </w:pPr>
      <w:r w:rsidRPr="00A45A60">
        <w:rPr>
          <w:rFonts w:eastAsia="宋体"/>
          <w:b/>
          <w:lang w:eastAsia="zh-CN"/>
        </w:rPr>
        <w:t>Note 1:</w:t>
      </w:r>
      <w:r w:rsidR="00175986" w:rsidRPr="00A45A60">
        <w:rPr>
          <w:rFonts w:eastAsia="宋体"/>
          <w:b/>
          <w:lang w:eastAsia="zh-CN"/>
        </w:rPr>
        <w:t xml:space="preserve"> </w:t>
      </w:r>
      <w:r w:rsidR="00792D24" w:rsidRPr="00A45A60">
        <w:rPr>
          <w:rFonts w:eastAsia="宋体"/>
          <w:b/>
          <w:lang w:eastAsia="zh-CN"/>
        </w:rPr>
        <w:t>N</w:t>
      </w:r>
      <w:r w:rsidR="00175986" w:rsidRPr="00A45A60">
        <w:rPr>
          <w:rFonts w:eastAsia="宋体"/>
          <w:b/>
          <w:lang w:eastAsia="zh-CN"/>
        </w:rPr>
        <w:t xml:space="preserve">o </w:t>
      </w:r>
      <w:r w:rsidR="00792D24" w:rsidRPr="00A45A60">
        <w:rPr>
          <w:rFonts w:eastAsia="宋体"/>
          <w:b/>
          <w:lang w:eastAsia="zh-CN"/>
        </w:rPr>
        <w:t>collision handling rule can be inferred</w:t>
      </w:r>
      <w:r w:rsidR="00175986" w:rsidRPr="00A45A60">
        <w:rPr>
          <w:rFonts w:eastAsia="宋体"/>
          <w:b/>
          <w:lang w:eastAsia="zh-CN"/>
        </w:rPr>
        <w:t xml:space="preserve"> </w:t>
      </w:r>
      <w:r w:rsidR="00754620" w:rsidRPr="00A45A60">
        <w:rPr>
          <w:rFonts w:eastAsia="宋体"/>
          <w:b/>
          <w:lang w:eastAsia="zh-CN"/>
        </w:rPr>
        <w:t>from clause 6.2.1 of TS 38.214</w:t>
      </w:r>
      <w:r w:rsidR="004254C0" w:rsidRPr="00A45A60">
        <w:rPr>
          <w:rFonts w:eastAsia="宋体"/>
          <w:b/>
          <w:lang w:eastAsia="zh-CN"/>
        </w:rPr>
        <w:t xml:space="preserve"> </w:t>
      </w:r>
      <w:r w:rsidR="00175986" w:rsidRPr="00A45A60">
        <w:rPr>
          <w:rFonts w:eastAsia="宋体"/>
          <w:b/>
          <w:lang w:eastAsia="zh-CN"/>
        </w:rPr>
        <w:t xml:space="preserve">for the case </w:t>
      </w:r>
      <w:r w:rsidR="00754620" w:rsidRPr="00A45A60">
        <w:rPr>
          <w:rFonts w:eastAsia="宋体"/>
          <w:b/>
          <w:lang w:eastAsia="zh-CN"/>
        </w:rPr>
        <w:t>between DL carrier and UL carrier in NR CA, or between</w:t>
      </w:r>
      <w:r w:rsidR="00175986" w:rsidRPr="00A45A60">
        <w:rPr>
          <w:rFonts w:eastAsia="宋体"/>
          <w:b/>
          <w:lang w:eastAsia="zh-CN"/>
        </w:rPr>
        <w:t xml:space="preserve"> </w:t>
      </w:r>
      <w:r w:rsidR="00754620" w:rsidRPr="00A45A60">
        <w:rPr>
          <w:rFonts w:eastAsia="宋体"/>
          <w:b/>
          <w:lang w:eastAsia="zh-CN"/>
        </w:rPr>
        <w:t>any two cross-CG carriers in</w:t>
      </w:r>
      <w:r w:rsidR="00175986" w:rsidRPr="00A45A60">
        <w:rPr>
          <w:rFonts w:eastAsia="宋体"/>
          <w:b/>
          <w:lang w:eastAsia="zh-CN"/>
        </w:rPr>
        <w:t xml:space="preserve"> DC.</w:t>
      </w:r>
    </w:p>
    <w:p w14:paraId="1254644C" w14:textId="2C8ADDA4" w:rsidR="00CC6B7D" w:rsidRPr="00A45A60" w:rsidRDefault="00CC6B7D" w:rsidP="0080706D">
      <w:pPr>
        <w:overflowPunct/>
        <w:autoSpaceDE/>
        <w:autoSpaceDN/>
        <w:adjustRightInd/>
        <w:jc w:val="both"/>
        <w:textAlignment w:val="auto"/>
        <w:rPr>
          <w:rFonts w:eastAsia="宋体"/>
          <w:b/>
          <w:lang w:eastAsia="zh-CN"/>
        </w:rPr>
      </w:pPr>
      <w:r w:rsidRPr="00A45A60">
        <w:rPr>
          <w:rFonts w:eastAsia="宋体" w:hint="eastAsia"/>
          <w:b/>
          <w:lang w:eastAsia="zh-CN"/>
        </w:rPr>
        <w:t>N</w:t>
      </w:r>
      <w:r w:rsidRPr="00A45A60">
        <w:rPr>
          <w:rFonts w:eastAsia="宋体"/>
          <w:b/>
          <w:lang w:eastAsia="zh-CN"/>
        </w:rPr>
        <w:t xml:space="preserve">ote 2: </w:t>
      </w:r>
      <w:r w:rsidR="00744631" w:rsidRPr="00A45A60">
        <w:rPr>
          <w:rFonts w:eastAsia="宋体"/>
          <w:b/>
          <w:lang w:eastAsia="zh-CN"/>
        </w:rPr>
        <w:t xml:space="preserve">Interruption of SRS antenna switching is </w:t>
      </w:r>
      <w:r w:rsidR="008D66BA">
        <w:rPr>
          <w:rFonts w:eastAsia="宋体"/>
          <w:b/>
          <w:lang w:eastAsia="zh-CN"/>
        </w:rPr>
        <w:t xml:space="preserve">still </w:t>
      </w:r>
      <w:r w:rsidR="00980AC1" w:rsidRPr="00A45A60">
        <w:rPr>
          <w:rFonts w:eastAsia="宋体"/>
          <w:b/>
          <w:lang w:eastAsia="zh-CN"/>
        </w:rPr>
        <w:t xml:space="preserve">applicable to UL CA no matter whether </w:t>
      </w:r>
      <w:r w:rsidR="00B67A92" w:rsidRPr="00A45A60">
        <w:rPr>
          <w:rFonts w:eastAsia="宋体"/>
          <w:b/>
          <w:lang w:eastAsia="zh-CN"/>
        </w:rPr>
        <w:t>the collision handling case is specified in TS 38.214 or not</w:t>
      </w:r>
      <w:r w:rsidRPr="00A45A60">
        <w:rPr>
          <w:rFonts w:eastAsia="宋体"/>
          <w:b/>
          <w:lang w:eastAsia="zh-CN"/>
        </w:rPr>
        <w:t>.</w:t>
      </w:r>
    </w:p>
    <w:p w14:paraId="508A16DF" w14:textId="77777777" w:rsidR="00B111FA" w:rsidRPr="00295234" w:rsidRDefault="00B111FA" w:rsidP="0080706D">
      <w:pPr>
        <w:overflowPunct/>
        <w:autoSpaceDE/>
        <w:autoSpaceDN/>
        <w:adjustRightInd/>
        <w:jc w:val="both"/>
        <w:textAlignment w:val="auto"/>
        <w:rPr>
          <w:rFonts w:eastAsia="宋体"/>
          <w:lang w:eastAsia="zh-CN"/>
        </w:rPr>
      </w:pPr>
    </w:p>
    <w:p w14:paraId="30114B61" w14:textId="567A2197" w:rsidR="0080706D" w:rsidRPr="00A5717B" w:rsidRDefault="004A4653" w:rsidP="0080706D">
      <w:pPr>
        <w:overflowPunct/>
        <w:autoSpaceDE/>
        <w:autoSpaceDN/>
        <w:adjustRightInd/>
        <w:jc w:val="both"/>
        <w:textAlignment w:val="auto"/>
        <w:rPr>
          <w:rFonts w:eastAsia="宋体"/>
          <w:u w:val="single"/>
          <w:lang w:eastAsia="zh-CN"/>
        </w:rPr>
      </w:pPr>
      <w:r>
        <w:rPr>
          <w:rFonts w:eastAsia="宋体"/>
          <w:u w:val="single"/>
          <w:lang w:eastAsia="zh-CN"/>
        </w:rPr>
        <w:t>I</w:t>
      </w:r>
      <w:r>
        <w:rPr>
          <w:rFonts w:eastAsia="宋体" w:hint="eastAsia"/>
          <w:u w:val="single"/>
          <w:lang w:eastAsia="zh-CN"/>
        </w:rPr>
        <w:t>mpa</w:t>
      </w:r>
      <w:r>
        <w:rPr>
          <w:rFonts w:eastAsia="宋体"/>
          <w:u w:val="single"/>
          <w:lang w:eastAsia="zh-CN"/>
        </w:rPr>
        <w:t xml:space="preserve">ct to </w:t>
      </w:r>
      <w:r w:rsidRPr="004A4653">
        <w:rPr>
          <w:rFonts w:eastAsia="宋体"/>
          <w:u w:val="single"/>
          <w:lang w:eastAsia="zh-CN"/>
        </w:rPr>
        <w:t>L1-RSRP/L1-SINR measurement requirements</w:t>
      </w:r>
    </w:p>
    <w:p w14:paraId="69295E88" w14:textId="06F6B1E0" w:rsidR="009F75EE" w:rsidRDefault="009F75EE" w:rsidP="009F75EE">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RAN4 10</w:t>
      </w:r>
      <w:r w:rsidR="00094B99">
        <w:rPr>
          <w:rFonts w:eastAsia="宋体"/>
          <w:lang w:eastAsia="zh-CN"/>
        </w:rPr>
        <w:t>1</w:t>
      </w:r>
      <w:r>
        <w:rPr>
          <w:rFonts w:eastAsia="宋体"/>
          <w:lang w:eastAsia="zh-CN"/>
        </w:rPr>
        <w:t xml:space="preserve">e, the following is </w:t>
      </w:r>
      <w:r w:rsidR="0091152F">
        <w:rPr>
          <w:rFonts w:eastAsia="宋体" w:hint="eastAsia"/>
          <w:lang w:eastAsia="zh-CN"/>
        </w:rPr>
        <w:t>d</w:t>
      </w:r>
      <w:r w:rsidR="0091152F">
        <w:rPr>
          <w:rFonts w:eastAsia="宋体"/>
          <w:lang w:eastAsia="zh-CN"/>
        </w:rPr>
        <w:t xml:space="preserve">iscussed or </w:t>
      </w:r>
      <w:r>
        <w:rPr>
          <w:rFonts w:eastAsia="宋体"/>
          <w:lang w:eastAsia="zh-CN"/>
        </w:rPr>
        <w:t>agreed</w:t>
      </w:r>
      <w:r>
        <w:rPr>
          <w:rFonts w:eastAsia="宋体" w:hint="eastAsia"/>
          <w:lang w:eastAsia="zh-CN"/>
        </w:rPr>
        <w:t>.</w:t>
      </w:r>
    </w:p>
    <w:p w14:paraId="731C71E0" w14:textId="77777777" w:rsidR="009F75EE" w:rsidRDefault="009F75EE" w:rsidP="009F75EE">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2549A2DA" wp14:editId="2489E836">
                <wp:extent cx="6182360" cy="6043246"/>
                <wp:effectExtent l="0" t="0" r="27940" b="1524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2360" cy="6043246"/>
                        </a:xfrm>
                        <a:prstGeom prst="rect">
                          <a:avLst/>
                        </a:prstGeom>
                        <a:solidFill>
                          <a:srgbClr val="FFFFFF"/>
                        </a:solidFill>
                        <a:ln w="9525">
                          <a:solidFill>
                            <a:srgbClr val="000000"/>
                          </a:solidFill>
                          <a:miter lim="800000"/>
                          <a:headEnd/>
                          <a:tailEnd/>
                        </a:ln>
                      </wps:spPr>
                      <wps:txbx>
                        <w:txbxContent>
                          <w:p w14:paraId="26DDD203" w14:textId="77777777" w:rsidR="00094B99" w:rsidRPr="006B0B52" w:rsidRDefault="00094B99" w:rsidP="00094B99">
                            <w:pPr>
                              <w:rPr>
                                <w:b/>
                                <w:sz w:val="18"/>
                                <w:u w:val="single"/>
                                <w:lang w:eastAsia="ko-KR"/>
                              </w:rPr>
                            </w:pPr>
                            <w:r w:rsidRPr="006B0B52">
                              <w:rPr>
                                <w:b/>
                                <w:sz w:val="18"/>
                                <w:u w:val="single"/>
                                <w:lang w:eastAsia="ko-KR"/>
                              </w:rPr>
                              <w:t xml:space="preserve">Issue 1-2-1: </w:t>
                            </w:r>
                            <w:r w:rsidRPr="006B0B52">
                              <w:rPr>
                                <w:b/>
                                <w:sz w:val="18"/>
                                <w:u w:val="single"/>
                              </w:rPr>
                              <w:t>Impact of SRS antenna port switching</w:t>
                            </w:r>
                            <w:r w:rsidRPr="006B0B52">
                              <w:rPr>
                                <w:b/>
                                <w:sz w:val="18"/>
                                <w:u w:val="single"/>
                                <w:lang w:eastAsia="ko-KR"/>
                              </w:rPr>
                              <w:t xml:space="preserve"> to RRM requirements in NR-SA</w:t>
                            </w:r>
                          </w:p>
                          <w:p w14:paraId="155C0593" w14:textId="77777777" w:rsidR="005C25A6" w:rsidRPr="006B0B52" w:rsidRDefault="005C25A6" w:rsidP="009573F4">
                            <w:pPr>
                              <w:pStyle w:val="ab"/>
                              <w:numPr>
                                <w:ilvl w:val="0"/>
                                <w:numId w:val="3"/>
                              </w:numPr>
                              <w:spacing w:after="120" w:line="259" w:lineRule="auto"/>
                              <w:contextualSpacing w:val="0"/>
                              <w:jc w:val="both"/>
                              <w:rPr>
                                <w:sz w:val="18"/>
                                <w:szCs w:val="24"/>
                                <w:lang w:eastAsia="zh-CN"/>
                              </w:rPr>
                            </w:pPr>
                            <w:r w:rsidRPr="006B0B52">
                              <w:rPr>
                                <w:sz w:val="18"/>
                                <w:szCs w:val="24"/>
                                <w:lang w:eastAsia="zh-CN"/>
                              </w:rPr>
                              <w:t>Option 8 (HW, Apple, MTK</w:t>
                            </w:r>
                            <w:r w:rsidRPr="006B0B52">
                              <w:rPr>
                                <w:sz w:val="18"/>
                                <w:szCs w:val="24"/>
                                <w:lang w:val="en-US" w:eastAsia="zh-CN"/>
                              </w:rPr>
                              <w:t>, Intel, vivo, OPPO</w:t>
                            </w:r>
                            <w:r w:rsidRPr="006B0B52">
                              <w:rPr>
                                <w:sz w:val="18"/>
                                <w:szCs w:val="24"/>
                                <w:lang w:eastAsia="zh-CN"/>
                              </w:rPr>
                              <w:t>): NR measurement are always prioritized including L3 measurement, RLM/BFD/CBD and L1-RSRP/L1-SINR measurement.</w:t>
                            </w:r>
                          </w:p>
                          <w:p w14:paraId="064EA1E9" w14:textId="77777777" w:rsidR="005C25A6" w:rsidRPr="006B0B52" w:rsidRDefault="005C25A6" w:rsidP="009573F4">
                            <w:pPr>
                              <w:pStyle w:val="ab"/>
                              <w:numPr>
                                <w:ilvl w:val="1"/>
                                <w:numId w:val="3"/>
                              </w:numPr>
                              <w:spacing w:after="120" w:line="259" w:lineRule="auto"/>
                              <w:contextualSpacing w:val="0"/>
                              <w:jc w:val="both"/>
                              <w:rPr>
                                <w:sz w:val="18"/>
                                <w:szCs w:val="24"/>
                                <w:lang w:eastAsia="zh-CN"/>
                              </w:rPr>
                            </w:pPr>
                            <w:r w:rsidRPr="006B0B52">
                              <w:rPr>
                                <w:sz w:val="18"/>
                                <w:szCs w:val="24"/>
                                <w:lang w:eastAsia="zh-CN"/>
                              </w:rPr>
                              <w:t>Option 8a</w:t>
                            </w:r>
                            <w:r w:rsidRPr="006B0B52">
                              <w:rPr>
                                <w:sz w:val="18"/>
                                <w:szCs w:val="24"/>
                                <w:lang w:val="en-US" w:eastAsia="zh-CN"/>
                              </w:rPr>
                              <w:t xml:space="preserve"> (Apple, QC)</w:t>
                            </w:r>
                            <w:r w:rsidRPr="006B0B52">
                              <w:rPr>
                                <w:sz w:val="18"/>
                                <w:szCs w:val="24"/>
                                <w:lang w:eastAsia="zh-CN"/>
                              </w:rPr>
                              <w:t>: NR measurement are always prioritized including L3 measurement, RLM/BFD/CBD and L1-RSRP/L1-SINR measurement.</w:t>
                            </w:r>
                          </w:p>
                          <w:p w14:paraId="11A62264" w14:textId="77777777" w:rsidR="005C25A6" w:rsidRPr="006B0B52" w:rsidRDefault="005C25A6" w:rsidP="009573F4">
                            <w:pPr>
                              <w:pStyle w:val="ab"/>
                              <w:numPr>
                                <w:ilvl w:val="2"/>
                                <w:numId w:val="3"/>
                              </w:numPr>
                              <w:spacing w:after="120" w:line="259" w:lineRule="auto"/>
                              <w:contextualSpacing w:val="0"/>
                              <w:jc w:val="both"/>
                              <w:rPr>
                                <w:sz w:val="18"/>
                                <w:szCs w:val="24"/>
                                <w:lang w:eastAsia="zh-CN"/>
                              </w:rPr>
                            </w:pPr>
                            <w:r w:rsidRPr="006B0B52">
                              <w:rPr>
                                <w:sz w:val="18"/>
                                <w:szCs w:val="24"/>
                                <w:lang w:eastAsia="zh-CN"/>
                              </w:rPr>
                              <w:t>No requirement applies for AP L1-RSRP/L1-SINR measurement colliding with AP SRS.</w:t>
                            </w:r>
                          </w:p>
                          <w:p w14:paraId="2D821964" w14:textId="77777777" w:rsidR="005C25A6" w:rsidRPr="006B0B52" w:rsidRDefault="005C25A6" w:rsidP="009573F4">
                            <w:pPr>
                              <w:pStyle w:val="ab"/>
                              <w:numPr>
                                <w:ilvl w:val="1"/>
                                <w:numId w:val="3"/>
                              </w:numPr>
                              <w:spacing w:after="120" w:line="259" w:lineRule="auto"/>
                              <w:contextualSpacing w:val="0"/>
                              <w:jc w:val="both"/>
                              <w:rPr>
                                <w:sz w:val="18"/>
                                <w:szCs w:val="24"/>
                                <w:lang w:eastAsia="zh-CN"/>
                              </w:rPr>
                            </w:pPr>
                            <w:r w:rsidRPr="006B0B52">
                              <w:rPr>
                                <w:sz w:val="18"/>
                                <w:szCs w:val="24"/>
                                <w:lang w:eastAsia="zh-CN"/>
                              </w:rPr>
                              <w:t>Option 8</w:t>
                            </w:r>
                            <w:r w:rsidRPr="006B0B52">
                              <w:rPr>
                                <w:sz w:val="18"/>
                                <w:szCs w:val="24"/>
                                <w:lang w:val="en-US" w:eastAsia="zh-CN"/>
                              </w:rPr>
                              <w:t>b (Noki</w:t>
                            </w:r>
                            <w:r w:rsidRPr="006B0B52">
                              <w:rPr>
                                <w:rFonts w:hint="eastAsia"/>
                                <w:sz w:val="18"/>
                                <w:szCs w:val="24"/>
                                <w:lang w:val="en-US" w:eastAsia="zh-CN"/>
                              </w:rPr>
                              <w:t>a</w:t>
                            </w:r>
                            <w:r w:rsidRPr="006B0B52">
                              <w:rPr>
                                <w:sz w:val="18"/>
                                <w:szCs w:val="24"/>
                                <w:lang w:val="en-US" w:eastAsia="zh-CN"/>
                              </w:rPr>
                              <w:t>)</w:t>
                            </w:r>
                            <w:r w:rsidRPr="006B0B52">
                              <w:rPr>
                                <w:sz w:val="18"/>
                                <w:szCs w:val="24"/>
                                <w:lang w:eastAsia="zh-CN"/>
                              </w:rPr>
                              <w:t>: NR measurement are always prioritized including L3 measurement, RLM/BFD/CBD and L1-RSRP/L1-SINR measurement except:</w:t>
                            </w:r>
                          </w:p>
                          <w:p w14:paraId="7314DA9B" w14:textId="77777777" w:rsidR="005C25A6" w:rsidRPr="006B0B52" w:rsidRDefault="005C25A6" w:rsidP="009573F4">
                            <w:pPr>
                              <w:pStyle w:val="ab"/>
                              <w:numPr>
                                <w:ilvl w:val="2"/>
                                <w:numId w:val="3"/>
                              </w:numPr>
                              <w:spacing w:after="120" w:line="259" w:lineRule="auto"/>
                              <w:contextualSpacing w:val="0"/>
                              <w:jc w:val="both"/>
                              <w:rPr>
                                <w:sz w:val="18"/>
                                <w:szCs w:val="24"/>
                                <w:lang w:eastAsia="zh-CN"/>
                              </w:rPr>
                            </w:pPr>
                            <w:r w:rsidRPr="006B0B52">
                              <w:rPr>
                                <w:sz w:val="18"/>
                                <w:szCs w:val="24"/>
                                <w:lang w:eastAsia="zh-CN"/>
                              </w:rPr>
                              <w:t>No requirement applies</w:t>
                            </w:r>
                            <w:r w:rsidRPr="006B0B52">
                              <w:rPr>
                                <w:rFonts w:eastAsia="PMingLiU"/>
                                <w:sz w:val="18"/>
                                <w:lang w:val="en-US" w:eastAsia="zh-TW"/>
                              </w:rPr>
                              <w:t xml:space="preserve"> </w:t>
                            </w:r>
                            <w:r w:rsidRPr="006B0B52">
                              <w:rPr>
                                <w:sz w:val="18"/>
                                <w:szCs w:val="24"/>
                                <w:lang w:eastAsia="zh-CN"/>
                              </w:rPr>
                              <w:t>when AP NR SRS resource and the P/SP CSI-RS for NR L1-RSRP/L1-SINR measurement are scheduled in the same OFDM symbol</w:t>
                            </w:r>
                          </w:p>
                          <w:p w14:paraId="6737869B" w14:textId="77777777" w:rsidR="005C6646" w:rsidRPr="006B0B52" w:rsidRDefault="005C6646" w:rsidP="005C6646">
                            <w:pPr>
                              <w:rPr>
                                <w:b/>
                                <w:sz w:val="18"/>
                                <w:u w:val="single"/>
                                <w:lang w:eastAsia="ko-KR"/>
                              </w:rPr>
                            </w:pPr>
                            <w:r w:rsidRPr="006B0B52">
                              <w:rPr>
                                <w:b/>
                                <w:sz w:val="18"/>
                                <w:u w:val="single"/>
                                <w:lang w:eastAsia="ko-KR"/>
                              </w:rPr>
                              <w:t xml:space="preserve">Issue 1-2-2: </w:t>
                            </w:r>
                            <w:r w:rsidRPr="006B0B52">
                              <w:rPr>
                                <w:b/>
                                <w:sz w:val="18"/>
                                <w:u w:val="single"/>
                              </w:rPr>
                              <w:t>Impact of SRS antenna port switching</w:t>
                            </w:r>
                            <w:r w:rsidRPr="006B0B52">
                              <w:rPr>
                                <w:b/>
                                <w:sz w:val="18"/>
                                <w:u w:val="single"/>
                                <w:lang w:eastAsia="ko-KR"/>
                              </w:rPr>
                              <w:t xml:space="preserve"> to RRM requirements in EN-DC or NE-DC </w:t>
                            </w:r>
                          </w:p>
                          <w:p w14:paraId="5833E510" w14:textId="77777777" w:rsidR="005C6646" w:rsidRPr="006B0B52" w:rsidRDefault="005C6646" w:rsidP="005C6646">
                            <w:pPr>
                              <w:rPr>
                                <w:rFonts w:eastAsiaTheme="minorEastAsia"/>
                                <w:sz w:val="18"/>
                              </w:rPr>
                            </w:pPr>
                            <w:r w:rsidRPr="006B0B52">
                              <w:rPr>
                                <w:sz w:val="18"/>
                                <w:highlight w:val="green"/>
                              </w:rPr>
                              <w:t>Agreements in 1</w:t>
                            </w:r>
                            <w:r w:rsidRPr="006B0B52">
                              <w:rPr>
                                <w:sz w:val="18"/>
                                <w:highlight w:val="green"/>
                                <w:vertAlign w:val="superscript"/>
                              </w:rPr>
                              <w:t>st</w:t>
                            </w:r>
                            <w:r w:rsidRPr="006B0B52">
                              <w:rPr>
                                <w:sz w:val="18"/>
                                <w:highlight w:val="green"/>
                              </w:rPr>
                              <w:t xml:space="preserve"> round:</w:t>
                            </w:r>
                            <w:r w:rsidRPr="006B0B52">
                              <w:rPr>
                                <w:rFonts w:eastAsiaTheme="minorEastAsia"/>
                                <w:iCs/>
                                <w:sz w:val="18"/>
                                <w:highlight w:val="green"/>
                              </w:rPr>
                              <w:t xml:space="preserve"> Follow the conclusion from issue 1-2-1</w:t>
                            </w:r>
                          </w:p>
                          <w:p w14:paraId="59E78136" w14:textId="77777777" w:rsidR="005C6646" w:rsidRPr="006B0B52" w:rsidRDefault="005C6646" w:rsidP="005C6646">
                            <w:pPr>
                              <w:pStyle w:val="ab"/>
                              <w:autoSpaceDE/>
                              <w:autoSpaceDN/>
                              <w:adjustRightInd/>
                              <w:spacing w:line="259" w:lineRule="auto"/>
                              <w:jc w:val="both"/>
                              <w:rPr>
                                <w:b/>
                                <w:sz w:val="18"/>
                                <w:u w:val="single"/>
                                <w:lang w:eastAsia="ko-KR"/>
                              </w:rPr>
                            </w:pPr>
                          </w:p>
                          <w:p w14:paraId="2154CBC3" w14:textId="77777777" w:rsidR="005C6646" w:rsidRPr="006B0B52" w:rsidRDefault="005C6646" w:rsidP="005C6646">
                            <w:pPr>
                              <w:rPr>
                                <w:b/>
                                <w:sz w:val="18"/>
                                <w:u w:val="single"/>
                                <w:lang w:eastAsia="ko-KR"/>
                              </w:rPr>
                            </w:pPr>
                            <w:r w:rsidRPr="006B0B52">
                              <w:rPr>
                                <w:b/>
                                <w:sz w:val="18"/>
                                <w:u w:val="single"/>
                                <w:lang w:eastAsia="ko-KR"/>
                              </w:rPr>
                              <w:t xml:space="preserve">Issue 1-2-3: </w:t>
                            </w:r>
                            <w:r w:rsidRPr="006B0B52">
                              <w:rPr>
                                <w:b/>
                                <w:sz w:val="18"/>
                                <w:u w:val="single"/>
                              </w:rPr>
                              <w:t>Impact of SRS antenna port switching</w:t>
                            </w:r>
                            <w:r w:rsidRPr="006B0B52">
                              <w:rPr>
                                <w:b/>
                                <w:sz w:val="18"/>
                                <w:u w:val="single"/>
                                <w:lang w:eastAsia="ko-KR"/>
                              </w:rPr>
                              <w:t xml:space="preserve"> to RRM requirements in NR-DC </w:t>
                            </w:r>
                          </w:p>
                          <w:p w14:paraId="4D19B4D5" w14:textId="77777777" w:rsidR="005C6646" w:rsidRPr="006B0B52" w:rsidRDefault="005C6646" w:rsidP="005C6646">
                            <w:pPr>
                              <w:rPr>
                                <w:rFonts w:eastAsiaTheme="minorEastAsia"/>
                                <w:sz w:val="18"/>
                              </w:rPr>
                            </w:pPr>
                            <w:r w:rsidRPr="006B0B52">
                              <w:rPr>
                                <w:sz w:val="18"/>
                                <w:highlight w:val="green"/>
                              </w:rPr>
                              <w:t>Agreements in 1</w:t>
                            </w:r>
                            <w:r w:rsidRPr="006B0B52">
                              <w:rPr>
                                <w:sz w:val="18"/>
                                <w:highlight w:val="green"/>
                                <w:vertAlign w:val="superscript"/>
                              </w:rPr>
                              <w:t>st</w:t>
                            </w:r>
                            <w:r w:rsidRPr="006B0B52">
                              <w:rPr>
                                <w:sz w:val="18"/>
                                <w:highlight w:val="green"/>
                              </w:rPr>
                              <w:t xml:space="preserve"> round:</w:t>
                            </w:r>
                            <w:r w:rsidRPr="006B0B52">
                              <w:rPr>
                                <w:rFonts w:eastAsiaTheme="minorEastAsia"/>
                                <w:iCs/>
                                <w:sz w:val="18"/>
                                <w:highlight w:val="green"/>
                              </w:rPr>
                              <w:t xml:space="preserve"> Follow the conclusion from issue 1-2-1</w:t>
                            </w:r>
                          </w:p>
                          <w:p w14:paraId="6E3B23AC" w14:textId="77777777" w:rsidR="005C6646" w:rsidRPr="006B0B52" w:rsidRDefault="005C6646" w:rsidP="005C6646">
                            <w:pPr>
                              <w:jc w:val="both"/>
                              <w:rPr>
                                <w:b/>
                                <w:bCs/>
                                <w:i/>
                                <w:iCs/>
                                <w:sz w:val="18"/>
                                <w:lang w:val="x-none"/>
                              </w:rPr>
                            </w:pPr>
                          </w:p>
                          <w:p w14:paraId="790983E6" w14:textId="77777777" w:rsidR="00C75A46" w:rsidRPr="006B0B52" w:rsidRDefault="00C75A46" w:rsidP="00C75A46">
                            <w:pPr>
                              <w:rPr>
                                <w:b/>
                                <w:sz w:val="18"/>
                                <w:u w:val="single"/>
                                <w:lang w:eastAsia="ko-KR"/>
                              </w:rPr>
                            </w:pPr>
                            <w:r w:rsidRPr="006B0B52">
                              <w:rPr>
                                <w:b/>
                                <w:sz w:val="18"/>
                                <w:u w:val="single"/>
                                <w:lang w:eastAsia="ko-KR"/>
                              </w:rPr>
                              <w:t xml:space="preserve">Issue 1-2-5: </w:t>
                            </w:r>
                            <w:r w:rsidRPr="006B0B52">
                              <w:rPr>
                                <w:b/>
                                <w:sz w:val="18"/>
                                <w:u w:val="single"/>
                              </w:rPr>
                              <w:t>Impact of SRS antenna port switching</w:t>
                            </w:r>
                            <w:r w:rsidRPr="006B0B52">
                              <w:rPr>
                                <w:b/>
                                <w:sz w:val="18"/>
                                <w:u w:val="single"/>
                                <w:lang w:eastAsia="ko-KR"/>
                              </w:rPr>
                              <w:t xml:space="preserve"> to CSF and </w:t>
                            </w:r>
                            <w:proofErr w:type="gramStart"/>
                            <w:r w:rsidRPr="006B0B52">
                              <w:rPr>
                                <w:b/>
                                <w:sz w:val="18"/>
                                <w:u w:val="single"/>
                                <w:lang w:eastAsia="ko-KR"/>
                              </w:rPr>
                              <w:t>other</w:t>
                            </w:r>
                            <w:proofErr w:type="gramEnd"/>
                            <w:r w:rsidRPr="006B0B52">
                              <w:rPr>
                                <w:b/>
                                <w:sz w:val="18"/>
                                <w:u w:val="single"/>
                                <w:lang w:eastAsia="ko-KR"/>
                              </w:rPr>
                              <w:t xml:space="preserve"> RS </w:t>
                            </w:r>
                          </w:p>
                          <w:p w14:paraId="7D1609A9" w14:textId="77777777" w:rsidR="00C75A46" w:rsidRPr="006B0B52" w:rsidRDefault="00C75A46" w:rsidP="009573F4">
                            <w:pPr>
                              <w:pStyle w:val="ab"/>
                              <w:numPr>
                                <w:ilvl w:val="0"/>
                                <w:numId w:val="3"/>
                              </w:numPr>
                              <w:overflowPunct/>
                              <w:autoSpaceDE/>
                              <w:autoSpaceDN/>
                              <w:adjustRightInd/>
                              <w:spacing w:after="120" w:line="259" w:lineRule="auto"/>
                              <w:contextualSpacing w:val="0"/>
                              <w:jc w:val="both"/>
                              <w:textAlignment w:val="auto"/>
                              <w:rPr>
                                <w:sz w:val="18"/>
                                <w:szCs w:val="24"/>
                                <w:lang w:eastAsia="zh-CN"/>
                              </w:rPr>
                            </w:pPr>
                            <w:r w:rsidRPr="006B0B52">
                              <w:rPr>
                                <w:sz w:val="18"/>
                                <w:szCs w:val="24"/>
                                <w:lang w:eastAsia="zh-CN"/>
                              </w:rPr>
                              <w:t>Option 1 (CATT, HW, Nokia</w:t>
                            </w:r>
                            <w:r w:rsidRPr="006B0B52">
                              <w:rPr>
                                <w:sz w:val="18"/>
                                <w:szCs w:val="24"/>
                                <w:lang w:val="en-US" w:eastAsia="zh-CN"/>
                              </w:rPr>
                              <w:t>, Ericsson</w:t>
                            </w:r>
                            <w:r w:rsidRPr="006B0B52">
                              <w:rPr>
                                <w:sz w:val="18"/>
                                <w:szCs w:val="24"/>
                                <w:lang w:eastAsia="zh-CN"/>
                              </w:rPr>
                              <w:t>): RAN4 doesn’t define the rules to avoid collisions except what has been defined in RAN1 and NR measurement.</w:t>
                            </w:r>
                          </w:p>
                          <w:p w14:paraId="517D8304" w14:textId="77777777" w:rsidR="00C75A46" w:rsidRPr="006B0B52" w:rsidRDefault="00C75A46" w:rsidP="009573F4">
                            <w:pPr>
                              <w:pStyle w:val="ab"/>
                              <w:numPr>
                                <w:ilvl w:val="0"/>
                                <w:numId w:val="3"/>
                              </w:numPr>
                              <w:overflowPunct/>
                              <w:autoSpaceDE/>
                              <w:autoSpaceDN/>
                              <w:adjustRightInd/>
                              <w:spacing w:after="120" w:line="259" w:lineRule="auto"/>
                              <w:contextualSpacing w:val="0"/>
                              <w:jc w:val="both"/>
                              <w:textAlignment w:val="auto"/>
                              <w:rPr>
                                <w:sz w:val="18"/>
                                <w:szCs w:val="24"/>
                                <w:lang w:eastAsia="zh-CN"/>
                              </w:rPr>
                            </w:pPr>
                            <w:r w:rsidRPr="006B0B52">
                              <w:rPr>
                                <w:sz w:val="18"/>
                                <w:szCs w:val="24"/>
                                <w:lang w:eastAsia="zh-CN"/>
                              </w:rPr>
                              <w:t>Option 2 (Apple, Intel, Nokia</w:t>
                            </w:r>
                            <w:r w:rsidRPr="006B0B52">
                              <w:rPr>
                                <w:sz w:val="18"/>
                                <w:szCs w:val="24"/>
                                <w:lang w:val="en-US" w:eastAsia="zh-CN"/>
                              </w:rPr>
                              <w:t>, CATT</w:t>
                            </w:r>
                            <w:r w:rsidRPr="006B0B52">
                              <w:rPr>
                                <w:sz w:val="18"/>
                                <w:szCs w:val="24"/>
                                <w:lang w:eastAsia="zh-CN"/>
                              </w:rPr>
                              <w:t>): RAN4 to not define any solution and requirement for “SRS antenna port switching to avoid collision to all reference signals including CSI-IM except DMRS and UCI containing CSF report”.</w:t>
                            </w:r>
                          </w:p>
                          <w:p w14:paraId="57181C93" w14:textId="77777777" w:rsidR="00C75A46" w:rsidRPr="006B0B52" w:rsidRDefault="00C75A46" w:rsidP="009573F4">
                            <w:pPr>
                              <w:pStyle w:val="ab"/>
                              <w:numPr>
                                <w:ilvl w:val="0"/>
                                <w:numId w:val="3"/>
                              </w:numPr>
                              <w:overflowPunct/>
                              <w:autoSpaceDE/>
                              <w:autoSpaceDN/>
                              <w:adjustRightInd/>
                              <w:spacing w:after="120" w:line="259" w:lineRule="auto"/>
                              <w:contextualSpacing w:val="0"/>
                              <w:jc w:val="both"/>
                              <w:textAlignment w:val="auto"/>
                              <w:rPr>
                                <w:sz w:val="18"/>
                                <w:szCs w:val="24"/>
                                <w:lang w:eastAsia="zh-CN"/>
                              </w:rPr>
                            </w:pPr>
                            <w:r w:rsidRPr="006B0B52">
                              <w:rPr>
                                <w:sz w:val="18"/>
                                <w:szCs w:val="24"/>
                                <w:lang w:eastAsia="zh-CN"/>
                              </w:rPr>
                              <w:t>Option 3 (QC, MTK, OPPO, Intel): Scheduling of SRS antenna switching should avoid collision to all reference signals, including CSI-IM, except DMRS, and UCI containing CSF report. If the collision happens, it is considered as an error case and no UE requirement is imposed.</w:t>
                            </w:r>
                          </w:p>
                          <w:p w14:paraId="530D115D" w14:textId="77777777" w:rsidR="00C75A46" w:rsidRPr="006B0B52" w:rsidRDefault="00C75A46" w:rsidP="009573F4">
                            <w:pPr>
                              <w:pStyle w:val="ab"/>
                              <w:numPr>
                                <w:ilvl w:val="1"/>
                                <w:numId w:val="3"/>
                              </w:numPr>
                              <w:spacing w:after="120" w:line="259" w:lineRule="auto"/>
                              <w:contextualSpacing w:val="0"/>
                              <w:rPr>
                                <w:rFonts w:eastAsia="PMingLiU"/>
                                <w:color w:val="0070C0"/>
                                <w:sz w:val="18"/>
                                <w:lang w:val="en-US" w:eastAsia="zh-TW"/>
                              </w:rPr>
                            </w:pPr>
                            <w:r w:rsidRPr="006B0B52">
                              <w:rPr>
                                <w:sz w:val="18"/>
                                <w:szCs w:val="24"/>
                                <w:lang w:eastAsia="zh-CN"/>
                              </w:rPr>
                              <w:t xml:space="preserve">Option 3a (MTK, Intel, OPPO): Scheduling of SRS antenna switching should avoid collision to all reference signals, including CSI-IM, except DMRS, and UCI containing CSF report. If the collision happens, it is </w:t>
                            </w:r>
                            <w:r w:rsidRPr="006B0B52">
                              <w:rPr>
                                <w:strike/>
                                <w:sz w:val="18"/>
                                <w:szCs w:val="24"/>
                                <w:highlight w:val="yellow"/>
                                <w:lang w:eastAsia="zh-CN"/>
                              </w:rPr>
                              <w:t>considered as an error case and</w:t>
                            </w:r>
                            <w:r w:rsidRPr="006B0B52">
                              <w:rPr>
                                <w:strike/>
                                <w:sz w:val="18"/>
                                <w:szCs w:val="24"/>
                                <w:lang w:eastAsia="zh-CN"/>
                              </w:rPr>
                              <w:t xml:space="preserve"> </w:t>
                            </w:r>
                            <w:r w:rsidRPr="006B0B52">
                              <w:rPr>
                                <w:sz w:val="18"/>
                                <w:szCs w:val="24"/>
                                <w:lang w:eastAsia="zh-CN"/>
                              </w:rPr>
                              <w:t>no UE requirement is imposed</w:t>
                            </w:r>
                          </w:p>
                          <w:p w14:paraId="375FEE15" w14:textId="77777777" w:rsidR="00C75A46" w:rsidRPr="006B0B52" w:rsidRDefault="00C75A46" w:rsidP="009573F4">
                            <w:pPr>
                              <w:pStyle w:val="ab"/>
                              <w:numPr>
                                <w:ilvl w:val="0"/>
                                <w:numId w:val="3"/>
                              </w:numPr>
                              <w:overflowPunct/>
                              <w:autoSpaceDE/>
                              <w:autoSpaceDN/>
                              <w:adjustRightInd/>
                              <w:spacing w:after="120" w:line="259" w:lineRule="auto"/>
                              <w:contextualSpacing w:val="0"/>
                              <w:jc w:val="both"/>
                              <w:textAlignment w:val="auto"/>
                              <w:rPr>
                                <w:sz w:val="18"/>
                                <w:szCs w:val="24"/>
                                <w:lang w:eastAsia="zh-CN"/>
                              </w:rPr>
                            </w:pPr>
                            <w:r w:rsidRPr="006B0B52">
                              <w:rPr>
                                <w:sz w:val="18"/>
                                <w:szCs w:val="24"/>
                                <w:lang w:eastAsia="zh-CN"/>
                              </w:rPr>
                              <w:t>Option 4 (Ericsson, Nokia): Prioritization between scheduling of SRS antenna switching and transmission of certain signals and channels is to be handled by RAN1. If anything is unclear, RAN4 shall send LS to RAN1 and ask for clarification.</w:t>
                            </w:r>
                          </w:p>
                        </w:txbxContent>
                      </wps:txbx>
                      <wps:bodyPr rot="0" vert="horz" wrap="square" lIns="91440" tIns="45720" rIns="91440" bIns="45720" anchor="t" anchorCtr="0">
                        <a:noAutofit/>
                      </wps:bodyPr>
                    </wps:wsp>
                  </a:graphicData>
                </a:graphic>
              </wp:inline>
            </w:drawing>
          </mc:Choice>
          <mc:Fallback>
            <w:pict>
              <v:shape w14:anchorId="2549A2DA" id="_x0000_s1027" type="#_x0000_t202" style="width:486.8pt;height:47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">
                <v:textbox>
                  <w:txbxContent>
                    <w:p w14:paraId="26DDD203" w14:textId="77777777" w:rsidR="00094B99" w:rsidRPr="006B0B52" w:rsidRDefault="00094B99" w:rsidP="00094B99">
                      <w:pPr>
                        <w:rPr>
                          <w:b/>
                          <w:sz w:val="18"/>
                          <w:u w:val="single"/>
                          <w:lang w:eastAsia="ko-KR"/>
                        </w:rPr>
                      </w:pPr>
                      <w:r w:rsidRPr="006B0B52">
                        <w:rPr>
                          <w:b/>
                          <w:sz w:val="18"/>
                          <w:u w:val="single"/>
                          <w:lang w:eastAsia="ko-KR"/>
                        </w:rPr>
                        <w:t xml:space="preserve">Issue 1-2-1: </w:t>
                      </w:r>
                      <w:r w:rsidRPr="006B0B52">
                        <w:rPr>
                          <w:b/>
                          <w:sz w:val="18"/>
                          <w:u w:val="single"/>
                        </w:rPr>
                        <w:t>Impact of SRS antenna port switching</w:t>
                      </w:r>
                      <w:r w:rsidRPr="006B0B52">
                        <w:rPr>
                          <w:b/>
                          <w:sz w:val="18"/>
                          <w:u w:val="single"/>
                          <w:lang w:eastAsia="ko-KR"/>
                        </w:rPr>
                        <w:t xml:space="preserve"> to RRM requirements in NR-SA</w:t>
                      </w:r>
                    </w:p>
                    <w:p w14:paraId="155C0593" w14:textId="77777777" w:rsidR="005C25A6" w:rsidRPr="006B0B52" w:rsidRDefault="005C25A6" w:rsidP="009573F4">
                      <w:pPr>
                        <w:pStyle w:val="ab"/>
                        <w:numPr>
                          <w:ilvl w:val="0"/>
                          <w:numId w:val="3"/>
                        </w:numPr>
                        <w:spacing w:after="120" w:line="259" w:lineRule="auto"/>
                        <w:contextualSpacing w:val="0"/>
                        <w:jc w:val="both"/>
                        <w:rPr>
                          <w:sz w:val="18"/>
                          <w:szCs w:val="24"/>
                          <w:lang w:eastAsia="zh-CN"/>
                        </w:rPr>
                      </w:pPr>
                      <w:r w:rsidRPr="006B0B52">
                        <w:rPr>
                          <w:sz w:val="18"/>
                          <w:szCs w:val="24"/>
                          <w:lang w:eastAsia="zh-CN"/>
                        </w:rPr>
                        <w:t>Option 8 (HW, Apple, MTK</w:t>
                      </w:r>
                      <w:r w:rsidRPr="006B0B52">
                        <w:rPr>
                          <w:sz w:val="18"/>
                          <w:szCs w:val="24"/>
                          <w:lang w:val="en-US" w:eastAsia="zh-CN"/>
                        </w:rPr>
                        <w:t>, Intel, vivo, OPPO</w:t>
                      </w:r>
                      <w:r w:rsidRPr="006B0B52">
                        <w:rPr>
                          <w:sz w:val="18"/>
                          <w:szCs w:val="24"/>
                          <w:lang w:eastAsia="zh-CN"/>
                        </w:rPr>
                        <w:t>): NR measurement are always prioritized including L3 measurement, RLM/BFD/CBD and L1-RSRP/L1-SINR measurement.</w:t>
                      </w:r>
                    </w:p>
                    <w:p w14:paraId="064EA1E9" w14:textId="77777777" w:rsidR="005C25A6" w:rsidRPr="006B0B52" w:rsidRDefault="005C25A6" w:rsidP="009573F4">
                      <w:pPr>
                        <w:pStyle w:val="ab"/>
                        <w:numPr>
                          <w:ilvl w:val="1"/>
                          <w:numId w:val="3"/>
                        </w:numPr>
                        <w:spacing w:after="120" w:line="259" w:lineRule="auto"/>
                        <w:contextualSpacing w:val="0"/>
                        <w:jc w:val="both"/>
                        <w:rPr>
                          <w:sz w:val="18"/>
                          <w:szCs w:val="24"/>
                          <w:lang w:eastAsia="zh-CN"/>
                        </w:rPr>
                      </w:pPr>
                      <w:r w:rsidRPr="006B0B52">
                        <w:rPr>
                          <w:sz w:val="18"/>
                          <w:szCs w:val="24"/>
                          <w:lang w:eastAsia="zh-CN"/>
                        </w:rPr>
                        <w:t>Option 8a</w:t>
                      </w:r>
                      <w:r w:rsidRPr="006B0B52">
                        <w:rPr>
                          <w:sz w:val="18"/>
                          <w:szCs w:val="24"/>
                          <w:lang w:val="en-US" w:eastAsia="zh-CN"/>
                        </w:rPr>
                        <w:t xml:space="preserve"> (Apple, QC)</w:t>
                      </w:r>
                      <w:r w:rsidRPr="006B0B52">
                        <w:rPr>
                          <w:sz w:val="18"/>
                          <w:szCs w:val="24"/>
                          <w:lang w:eastAsia="zh-CN"/>
                        </w:rPr>
                        <w:t>: NR measurement are always prioritized including L3 measurement, RLM/BFD/CBD and L1-RSRP/L1-SINR measurement.</w:t>
                      </w:r>
                    </w:p>
                    <w:p w14:paraId="11A62264" w14:textId="77777777" w:rsidR="005C25A6" w:rsidRPr="006B0B52" w:rsidRDefault="005C25A6" w:rsidP="009573F4">
                      <w:pPr>
                        <w:pStyle w:val="ab"/>
                        <w:numPr>
                          <w:ilvl w:val="2"/>
                          <w:numId w:val="3"/>
                        </w:numPr>
                        <w:spacing w:after="120" w:line="259" w:lineRule="auto"/>
                        <w:contextualSpacing w:val="0"/>
                        <w:jc w:val="both"/>
                        <w:rPr>
                          <w:sz w:val="18"/>
                          <w:szCs w:val="24"/>
                          <w:lang w:eastAsia="zh-CN"/>
                        </w:rPr>
                      </w:pPr>
                      <w:r w:rsidRPr="006B0B52">
                        <w:rPr>
                          <w:sz w:val="18"/>
                          <w:szCs w:val="24"/>
                          <w:lang w:eastAsia="zh-CN"/>
                        </w:rPr>
                        <w:t>No requirement applies for AP L1-RSRP/L1-SINR measurement colliding with AP SRS.</w:t>
                      </w:r>
                    </w:p>
                    <w:p w14:paraId="2D821964" w14:textId="77777777" w:rsidR="005C25A6" w:rsidRPr="006B0B52" w:rsidRDefault="005C25A6" w:rsidP="009573F4">
                      <w:pPr>
                        <w:pStyle w:val="ab"/>
                        <w:numPr>
                          <w:ilvl w:val="1"/>
                          <w:numId w:val="3"/>
                        </w:numPr>
                        <w:spacing w:after="120" w:line="259" w:lineRule="auto"/>
                        <w:contextualSpacing w:val="0"/>
                        <w:jc w:val="both"/>
                        <w:rPr>
                          <w:sz w:val="18"/>
                          <w:szCs w:val="24"/>
                          <w:lang w:eastAsia="zh-CN"/>
                        </w:rPr>
                      </w:pPr>
                      <w:r w:rsidRPr="006B0B52">
                        <w:rPr>
                          <w:sz w:val="18"/>
                          <w:szCs w:val="24"/>
                          <w:lang w:eastAsia="zh-CN"/>
                        </w:rPr>
                        <w:t>Option 8</w:t>
                      </w:r>
                      <w:r w:rsidRPr="006B0B52">
                        <w:rPr>
                          <w:sz w:val="18"/>
                          <w:szCs w:val="24"/>
                          <w:lang w:val="en-US" w:eastAsia="zh-CN"/>
                        </w:rPr>
                        <w:t>b (Noki</w:t>
                      </w:r>
                      <w:r w:rsidRPr="006B0B52">
                        <w:rPr>
                          <w:rFonts w:hint="eastAsia"/>
                          <w:sz w:val="18"/>
                          <w:szCs w:val="24"/>
                          <w:lang w:val="en-US" w:eastAsia="zh-CN"/>
                        </w:rPr>
                        <w:t>a</w:t>
                      </w:r>
                      <w:r w:rsidRPr="006B0B52">
                        <w:rPr>
                          <w:sz w:val="18"/>
                          <w:szCs w:val="24"/>
                          <w:lang w:val="en-US" w:eastAsia="zh-CN"/>
                        </w:rPr>
                        <w:t>)</w:t>
                      </w:r>
                      <w:r w:rsidRPr="006B0B52">
                        <w:rPr>
                          <w:sz w:val="18"/>
                          <w:szCs w:val="24"/>
                          <w:lang w:eastAsia="zh-CN"/>
                        </w:rPr>
                        <w:t>: NR measurement are always prioritized including L3 measurement, RLM/BFD/CBD and L1-RSRP/L1-SINR measurement except:</w:t>
                      </w:r>
                    </w:p>
                    <w:p w14:paraId="7314DA9B" w14:textId="77777777" w:rsidR="005C25A6" w:rsidRPr="006B0B52" w:rsidRDefault="005C25A6" w:rsidP="009573F4">
                      <w:pPr>
                        <w:pStyle w:val="ab"/>
                        <w:numPr>
                          <w:ilvl w:val="2"/>
                          <w:numId w:val="3"/>
                        </w:numPr>
                        <w:spacing w:after="120" w:line="259" w:lineRule="auto"/>
                        <w:contextualSpacing w:val="0"/>
                        <w:jc w:val="both"/>
                        <w:rPr>
                          <w:sz w:val="18"/>
                          <w:szCs w:val="24"/>
                          <w:lang w:eastAsia="zh-CN"/>
                        </w:rPr>
                      </w:pPr>
                      <w:r w:rsidRPr="006B0B52">
                        <w:rPr>
                          <w:sz w:val="18"/>
                          <w:szCs w:val="24"/>
                          <w:lang w:eastAsia="zh-CN"/>
                        </w:rPr>
                        <w:t>No requirement applies</w:t>
                      </w:r>
                      <w:r w:rsidRPr="006B0B52">
                        <w:rPr>
                          <w:rFonts w:eastAsia="PMingLiU"/>
                          <w:sz w:val="18"/>
                          <w:lang w:val="en-US" w:eastAsia="zh-TW"/>
                        </w:rPr>
                        <w:t xml:space="preserve"> </w:t>
                      </w:r>
                      <w:r w:rsidRPr="006B0B52">
                        <w:rPr>
                          <w:sz w:val="18"/>
                          <w:szCs w:val="24"/>
                          <w:lang w:eastAsia="zh-CN"/>
                        </w:rPr>
                        <w:t>when AP NR SRS resource and the P/SP CSI-RS for NR L1-RSRP/L1-SINR measurement are scheduled in the same OFDM symbol</w:t>
                      </w:r>
                    </w:p>
                    <w:p w14:paraId="6737869B" w14:textId="77777777" w:rsidR="005C6646" w:rsidRPr="006B0B52" w:rsidRDefault="005C6646" w:rsidP="005C6646">
                      <w:pPr>
                        <w:rPr>
                          <w:b/>
                          <w:sz w:val="18"/>
                          <w:u w:val="single"/>
                          <w:lang w:eastAsia="ko-KR"/>
                        </w:rPr>
                      </w:pPr>
                      <w:r w:rsidRPr="006B0B52">
                        <w:rPr>
                          <w:b/>
                          <w:sz w:val="18"/>
                          <w:u w:val="single"/>
                          <w:lang w:eastAsia="ko-KR"/>
                        </w:rPr>
                        <w:t xml:space="preserve">Issue 1-2-2: </w:t>
                      </w:r>
                      <w:r w:rsidRPr="006B0B52">
                        <w:rPr>
                          <w:b/>
                          <w:sz w:val="18"/>
                          <w:u w:val="single"/>
                        </w:rPr>
                        <w:t>Impact of SRS antenna port switching</w:t>
                      </w:r>
                      <w:r w:rsidRPr="006B0B52">
                        <w:rPr>
                          <w:b/>
                          <w:sz w:val="18"/>
                          <w:u w:val="single"/>
                          <w:lang w:eastAsia="ko-KR"/>
                        </w:rPr>
                        <w:t xml:space="preserve"> to RRM requirements in EN-DC or NE-DC </w:t>
                      </w:r>
                    </w:p>
                    <w:p w14:paraId="5833E510" w14:textId="77777777" w:rsidR="005C6646" w:rsidRPr="006B0B52" w:rsidRDefault="005C6646" w:rsidP="005C6646">
                      <w:pPr>
                        <w:rPr>
                          <w:rFonts w:eastAsiaTheme="minorEastAsia"/>
                          <w:sz w:val="18"/>
                        </w:rPr>
                      </w:pPr>
                      <w:r w:rsidRPr="006B0B52">
                        <w:rPr>
                          <w:sz w:val="18"/>
                          <w:highlight w:val="green"/>
                        </w:rPr>
                        <w:t>Agreements in 1</w:t>
                      </w:r>
                      <w:r w:rsidRPr="006B0B52">
                        <w:rPr>
                          <w:sz w:val="18"/>
                          <w:highlight w:val="green"/>
                          <w:vertAlign w:val="superscript"/>
                        </w:rPr>
                        <w:t>st</w:t>
                      </w:r>
                      <w:r w:rsidRPr="006B0B52">
                        <w:rPr>
                          <w:sz w:val="18"/>
                          <w:highlight w:val="green"/>
                        </w:rPr>
                        <w:t xml:space="preserve"> round:</w:t>
                      </w:r>
                      <w:r w:rsidRPr="006B0B52">
                        <w:rPr>
                          <w:rFonts w:eastAsiaTheme="minorEastAsia"/>
                          <w:iCs/>
                          <w:sz w:val="18"/>
                          <w:highlight w:val="green"/>
                        </w:rPr>
                        <w:t xml:space="preserve"> Follow the conclusion from issue 1-2-1</w:t>
                      </w:r>
                    </w:p>
                    <w:p w14:paraId="59E78136" w14:textId="77777777" w:rsidR="005C6646" w:rsidRPr="006B0B52" w:rsidRDefault="005C6646" w:rsidP="005C6646">
                      <w:pPr>
                        <w:pStyle w:val="ab"/>
                        <w:autoSpaceDE/>
                        <w:autoSpaceDN/>
                        <w:adjustRightInd/>
                        <w:spacing w:line="259" w:lineRule="auto"/>
                        <w:jc w:val="both"/>
                        <w:rPr>
                          <w:b/>
                          <w:sz w:val="18"/>
                          <w:u w:val="single"/>
                          <w:lang w:eastAsia="ko-KR"/>
                        </w:rPr>
                      </w:pPr>
                    </w:p>
                    <w:p w14:paraId="2154CBC3" w14:textId="77777777" w:rsidR="005C6646" w:rsidRPr="006B0B52" w:rsidRDefault="005C6646" w:rsidP="005C6646">
                      <w:pPr>
                        <w:rPr>
                          <w:b/>
                          <w:sz w:val="18"/>
                          <w:u w:val="single"/>
                          <w:lang w:eastAsia="ko-KR"/>
                        </w:rPr>
                      </w:pPr>
                      <w:r w:rsidRPr="006B0B52">
                        <w:rPr>
                          <w:b/>
                          <w:sz w:val="18"/>
                          <w:u w:val="single"/>
                          <w:lang w:eastAsia="ko-KR"/>
                        </w:rPr>
                        <w:t xml:space="preserve">Issue 1-2-3: </w:t>
                      </w:r>
                      <w:r w:rsidRPr="006B0B52">
                        <w:rPr>
                          <w:b/>
                          <w:sz w:val="18"/>
                          <w:u w:val="single"/>
                        </w:rPr>
                        <w:t>Impact of SRS antenna port switching</w:t>
                      </w:r>
                      <w:r w:rsidRPr="006B0B52">
                        <w:rPr>
                          <w:b/>
                          <w:sz w:val="18"/>
                          <w:u w:val="single"/>
                          <w:lang w:eastAsia="ko-KR"/>
                        </w:rPr>
                        <w:t xml:space="preserve"> to RRM requirements in NR-DC </w:t>
                      </w:r>
                    </w:p>
                    <w:p w14:paraId="4D19B4D5" w14:textId="77777777" w:rsidR="005C6646" w:rsidRPr="006B0B52" w:rsidRDefault="005C6646" w:rsidP="005C6646">
                      <w:pPr>
                        <w:rPr>
                          <w:rFonts w:eastAsiaTheme="minorEastAsia"/>
                          <w:sz w:val="18"/>
                        </w:rPr>
                      </w:pPr>
                      <w:r w:rsidRPr="006B0B52">
                        <w:rPr>
                          <w:sz w:val="18"/>
                          <w:highlight w:val="green"/>
                        </w:rPr>
                        <w:t>Agreements in 1</w:t>
                      </w:r>
                      <w:r w:rsidRPr="006B0B52">
                        <w:rPr>
                          <w:sz w:val="18"/>
                          <w:highlight w:val="green"/>
                          <w:vertAlign w:val="superscript"/>
                        </w:rPr>
                        <w:t>st</w:t>
                      </w:r>
                      <w:r w:rsidRPr="006B0B52">
                        <w:rPr>
                          <w:sz w:val="18"/>
                          <w:highlight w:val="green"/>
                        </w:rPr>
                        <w:t xml:space="preserve"> round:</w:t>
                      </w:r>
                      <w:r w:rsidRPr="006B0B52">
                        <w:rPr>
                          <w:rFonts w:eastAsiaTheme="minorEastAsia"/>
                          <w:iCs/>
                          <w:sz w:val="18"/>
                          <w:highlight w:val="green"/>
                        </w:rPr>
                        <w:t xml:space="preserve"> Follow the conclusion from issue 1-2-1</w:t>
                      </w:r>
                    </w:p>
                    <w:p w14:paraId="6E3B23AC" w14:textId="77777777" w:rsidR="005C6646" w:rsidRPr="006B0B52" w:rsidRDefault="005C6646" w:rsidP="005C6646">
                      <w:pPr>
                        <w:jc w:val="both"/>
                        <w:rPr>
                          <w:b/>
                          <w:bCs/>
                          <w:i/>
                          <w:iCs/>
                          <w:sz w:val="18"/>
                          <w:lang w:val="x-none"/>
                        </w:rPr>
                      </w:pPr>
                    </w:p>
                    <w:p w14:paraId="790983E6" w14:textId="77777777" w:rsidR="00C75A46" w:rsidRPr="006B0B52" w:rsidRDefault="00C75A46" w:rsidP="00C75A46">
                      <w:pPr>
                        <w:rPr>
                          <w:b/>
                          <w:sz w:val="18"/>
                          <w:u w:val="single"/>
                          <w:lang w:eastAsia="ko-KR"/>
                        </w:rPr>
                      </w:pPr>
                      <w:r w:rsidRPr="006B0B52">
                        <w:rPr>
                          <w:b/>
                          <w:sz w:val="18"/>
                          <w:u w:val="single"/>
                          <w:lang w:eastAsia="ko-KR"/>
                        </w:rPr>
                        <w:t xml:space="preserve">Issue 1-2-5: </w:t>
                      </w:r>
                      <w:r w:rsidRPr="006B0B52">
                        <w:rPr>
                          <w:b/>
                          <w:sz w:val="18"/>
                          <w:u w:val="single"/>
                        </w:rPr>
                        <w:t>Impact of SRS antenna port switching</w:t>
                      </w:r>
                      <w:r w:rsidRPr="006B0B52">
                        <w:rPr>
                          <w:b/>
                          <w:sz w:val="18"/>
                          <w:u w:val="single"/>
                          <w:lang w:eastAsia="ko-KR"/>
                        </w:rPr>
                        <w:t xml:space="preserve"> to CSF and </w:t>
                      </w:r>
                      <w:proofErr w:type="gramStart"/>
                      <w:r w:rsidRPr="006B0B52">
                        <w:rPr>
                          <w:b/>
                          <w:sz w:val="18"/>
                          <w:u w:val="single"/>
                          <w:lang w:eastAsia="ko-KR"/>
                        </w:rPr>
                        <w:t>other</w:t>
                      </w:r>
                      <w:proofErr w:type="gramEnd"/>
                      <w:r w:rsidRPr="006B0B52">
                        <w:rPr>
                          <w:b/>
                          <w:sz w:val="18"/>
                          <w:u w:val="single"/>
                          <w:lang w:eastAsia="ko-KR"/>
                        </w:rPr>
                        <w:t xml:space="preserve"> RS </w:t>
                      </w:r>
                    </w:p>
                    <w:p w14:paraId="7D1609A9" w14:textId="77777777" w:rsidR="00C75A46" w:rsidRPr="006B0B52" w:rsidRDefault="00C75A46" w:rsidP="009573F4">
                      <w:pPr>
                        <w:pStyle w:val="ab"/>
                        <w:numPr>
                          <w:ilvl w:val="0"/>
                          <w:numId w:val="3"/>
                        </w:numPr>
                        <w:overflowPunct/>
                        <w:autoSpaceDE/>
                        <w:autoSpaceDN/>
                        <w:adjustRightInd/>
                        <w:spacing w:after="120" w:line="259" w:lineRule="auto"/>
                        <w:contextualSpacing w:val="0"/>
                        <w:jc w:val="both"/>
                        <w:textAlignment w:val="auto"/>
                        <w:rPr>
                          <w:sz w:val="18"/>
                          <w:szCs w:val="24"/>
                          <w:lang w:eastAsia="zh-CN"/>
                        </w:rPr>
                      </w:pPr>
                      <w:r w:rsidRPr="006B0B52">
                        <w:rPr>
                          <w:sz w:val="18"/>
                          <w:szCs w:val="24"/>
                          <w:lang w:eastAsia="zh-CN"/>
                        </w:rPr>
                        <w:t>Option 1 (CATT, HW, Nokia</w:t>
                      </w:r>
                      <w:r w:rsidRPr="006B0B52">
                        <w:rPr>
                          <w:sz w:val="18"/>
                          <w:szCs w:val="24"/>
                          <w:lang w:val="en-US" w:eastAsia="zh-CN"/>
                        </w:rPr>
                        <w:t>, Ericsson</w:t>
                      </w:r>
                      <w:r w:rsidRPr="006B0B52">
                        <w:rPr>
                          <w:sz w:val="18"/>
                          <w:szCs w:val="24"/>
                          <w:lang w:eastAsia="zh-CN"/>
                        </w:rPr>
                        <w:t>): RAN4 doesn’t define the rules to avoid collisions except what has been defined in RAN1 and NR measurement.</w:t>
                      </w:r>
                    </w:p>
                    <w:p w14:paraId="517D8304" w14:textId="77777777" w:rsidR="00C75A46" w:rsidRPr="006B0B52" w:rsidRDefault="00C75A46" w:rsidP="009573F4">
                      <w:pPr>
                        <w:pStyle w:val="ab"/>
                        <w:numPr>
                          <w:ilvl w:val="0"/>
                          <w:numId w:val="3"/>
                        </w:numPr>
                        <w:overflowPunct/>
                        <w:autoSpaceDE/>
                        <w:autoSpaceDN/>
                        <w:adjustRightInd/>
                        <w:spacing w:after="120" w:line="259" w:lineRule="auto"/>
                        <w:contextualSpacing w:val="0"/>
                        <w:jc w:val="both"/>
                        <w:textAlignment w:val="auto"/>
                        <w:rPr>
                          <w:sz w:val="18"/>
                          <w:szCs w:val="24"/>
                          <w:lang w:eastAsia="zh-CN"/>
                        </w:rPr>
                      </w:pPr>
                      <w:r w:rsidRPr="006B0B52">
                        <w:rPr>
                          <w:sz w:val="18"/>
                          <w:szCs w:val="24"/>
                          <w:lang w:eastAsia="zh-CN"/>
                        </w:rPr>
                        <w:t>Option 2 (Apple, Intel, Nokia</w:t>
                      </w:r>
                      <w:r w:rsidRPr="006B0B52">
                        <w:rPr>
                          <w:sz w:val="18"/>
                          <w:szCs w:val="24"/>
                          <w:lang w:val="en-US" w:eastAsia="zh-CN"/>
                        </w:rPr>
                        <w:t>, CATT</w:t>
                      </w:r>
                      <w:r w:rsidRPr="006B0B52">
                        <w:rPr>
                          <w:sz w:val="18"/>
                          <w:szCs w:val="24"/>
                          <w:lang w:eastAsia="zh-CN"/>
                        </w:rPr>
                        <w:t>): RAN4 to not define any solution and requirement for “SRS antenna port switching to avoid collision to all reference signals including CSI-IM except DMRS and UCI containing CSF report”.</w:t>
                      </w:r>
                    </w:p>
                    <w:p w14:paraId="57181C93" w14:textId="77777777" w:rsidR="00C75A46" w:rsidRPr="006B0B52" w:rsidRDefault="00C75A46" w:rsidP="009573F4">
                      <w:pPr>
                        <w:pStyle w:val="ab"/>
                        <w:numPr>
                          <w:ilvl w:val="0"/>
                          <w:numId w:val="3"/>
                        </w:numPr>
                        <w:overflowPunct/>
                        <w:autoSpaceDE/>
                        <w:autoSpaceDN/>
                        <w:adjustRightInd/>
                        <w:spacing w:after="120" w:line="259" w:lineRule="auto"/>
                        <w:contextualSpacing w:val="0"/>
                        <w:jc w:val="both"/>
                        <w:textAlignment w:val="auto"/>
                        <w:rPr>
                          <w:sz w:val="18"/>
                          <w:szCs w:val="24"/>
                          <w:lang w:eastAsia="zh-CN"/>
                        </w:rPr>
                      </w:pPr>
                      <w:r w:rsidRPr="006B0B52">
                        <w:rPr>
                          <w:sz w:val="18"/>
                          <w:szCs w:val="24"/>
                          <w:lang w:eastAsia="zh-CN"/>
                        </w:rPr>
                        <w:t>Option 3 (QC, MTK, OPPO, Intel): Scheduling of SRS antenna switching should avoid collision to all reference signals, including CSI-IM, except DMRS, and UCI containing CSF report. If the collision happens, it is considered as an error case and no UE requirement is imposed.</w:t>
                      </w:r>
                    </w:p>
                    <w:p w14:paraId="530D115D" w14:textId="77777777" w:rsidR="00C75A46" w:rsidRPr="006B0B52" w:rsidRDefault="00C75A46" w:rsidP="009573F4">
                      <w:pPr>
                        <w:pStyle w:val="ab"/>
                        <w:numPr>
                          <w:ilvl w:val="1"/>
                          <w:numId w:val="3"/>
                        </w:numPr>
                        <w:spacing w:after="120" w:line="259" w:lineRule="auto"/>
                        <w:contextualSpacing w:val="0"/>
                        <w:rPr>
                          <w:rFonts w:eastAsia="PMingLiU"/>
                          <w:color w:val="0070C0"/>
                          <w:sz w:val="18"/>
                          <w:lang w:val="en-US" w:eastAsia="zh-TW"/>
                        </w:rPr>
                      </w:pPr>
                      <w:r w:rsidRPr="006B0B52">
                        <w:rPr>
                          <w:sz w:val="18"/>
                          <w:szCs w:val="24"/>
                          <w:lang w:eastAsia="zh-CN"/>
                        </w:rPr>
                        <w:t xml:space="preserve">Option 3a (MTK, Intel, OPPO): Scheduling of SRS antenna switching should avoid collision to all reference signals, including CSI-IM, except DMRS, and UCI containing CSF report. If the collision happens, it is </w:t>
                      </w:r>
                      <w:r w:rsidRPr="006B0B52">
                        <w:rPr>
                          <w:strike/>
                          <w:sz w:val="18"/>
                          <w:szCs w:val="24"/>
                          <w:highlight w:val="yellow"/>
                          <w:lang w:eastAsia="zh-CN"/>
                        </w:rPr>
                        <w:t>considered as an error case and</w:t>
                      </w:r>
                      <w:r w:rsidRPr="006B0B52">
                        <w:rPr>
                          <w:strike/>
                          <w:sz w:val="18"/>
                          <w:szCs w:val="24"/>
                          <w:lang w:eastAsia="zh-CN"/>
                        </w:rPr>
                        <w:t xml:space="preserve"> </w:t>
                      </w:r>
                      <w:r w:rsidRPr="006B0B52">
                        <w:rPr>
                          <w:sz w:val="18"/>
                          <w:szCs w:val="24"/>
                          <w:lang w:eastAsia="zh-CN"/>
                        </w:rPr>
                        <w:t>no UE requirement is imposed</w:t>
                      </w:r>
                    </w:p>
                    <w:p w14:paraId="375FEE15" w14:textId="77777777" w:rsidR="00C75A46" w:rsidRPr="006B0B52" w:rsidRDefault="00C75A46" w:rsidP="009573F4">
                      <w:pPr>
                        <w:pStyle w:val="ab"/>
                        <w:numPr>
                          <w:ilvl w:val="0"/>
                          <w:numId w:val="3"/>
                        </w:numPr>
                        <w:overflowPunct/>
                        <w:autoSpaceDE/>
                        <w:autoSpaceDN/>
                        <w:adjustRightInd/>
                        <w:spacing w:after="120" w:line="259" w:lineRule="auto"/>
                        <w:contextualSpacing w:val="0"/>
                        <w:jc w:val="both"/>
                        <w:textAlignment w:val="auto"/>
                        <w:rPr>
                          <w:sz w:val="18"/>
                          <w:szCs w:val="24"/>
                          <w:lang w:eastAsia="zh-CN"/>
                        </w:rPr>
                      </w:pPr>
                      <w:r w:rsidRPr="006B0B52">
                        <w:rPr>
                          <w:sz w:val="18"/>
                          <w:szCs w:val="24"/>
                          <w:lang w:eastAsia="zh-CN"/>
                        </w:rPr>
                        <w:t>Option 4 (Ericsson, Nokia): Prioritization between scheduling of SRS antenna switching and transmission of certain signals and channels is to be handled by RAN1. If anything is unclear, RAN4 shall send LS to RAN1 and ask for clarification.</w:t>
                      </w:r>
                    </w:p>
                  </w:txbxContent>
                </v:textbox>
                <w10:anchorlock/>
              </v:shape>
            </w:pict>
          </mc:Fallback>
        </mc:AlternateContent>
      </w:r>
    </w:p>
    <w:p w14:paraId="2A19FF3D" w14:textId="37D9F0F5" w:rsidR="009625AE" w:rsidRDefault="00CD5420" w:rsidP="00AB2ED7">
      <w:pPr>
        <w:overflowPunct/>
        <w:autoSpaceDE/>
        <w:autoSpaceDN/>
        <w:adjustRightInd/>
        <w:jc w:val="both"/>
        <w:textAlignment w:val="auto"/>
        <w:rPr>
          <w:rFonts w:eastAsia="宋体"/>
          <w:lang w:eastAsia="zh-CN"/>
        </w:rPr>
      </w:pPr>
      <w:r>
        <w:rPr>
          <w:rFonts w:eastAsia="宋体"/>
          <w:lang w:eastAsia="zh-CN"/>
        </w:rPr>
        <w:lastRenderedPageBreak/>
        <w:t>F</w:t>
      </w:r>
      <w:r>
        <w:rPr>
          <w:rFonts w:eastAsia="宋体" w:hint="eastAsia"/>
          <w:lang w:eastAsia="zh-CN"/>
        </w:rPr>
        <w:t>o</w:t>
      </w:r>
      <w:r>
        <w:rPr>
          <w:rFonts w:eastAsia="宋体"/>
          <w:lang w:eastAsia="zh-CN"/>
        </w:rPr>
        <w:t>r these issues</w:t>
      </w:r>
      <w:r w:rsidR="00536C0A">
        <w:rPr>
          <w:rFonts w:eastAsia="宋体"/>
          <w:lang w:eastAsia="zh-CN"/>
        </w:rPr>
        <w:t xml:space="preserve">, firstly we think the title of the issues needs to be clarified. Regarding the </w:t>
      </w:r>
      <w:r w:rsidR="000C0C17">
        <w:rPr>
          <w:rFonts w:eastAsia="宋体"/>
          <w:lang w:eastAsia="zh-CN"/>
        </w:rPr>
        <w:t>L1-RSRP or L1-SINR measurement requirements, PUCCH needs to be accounted</w:t>
      </w:r>
      <w:r w:rsidR="002E7A65">
        <w:rPr>
          <w:rFonts w:eastAsia="宋体"/>
          <w:lang w:eastAsia="zh-CN"/>
        </w:rPr>
        <w:t xml:space="preserve"> in the requirements</w:t>
      </w:r>
      <w:r w:rsidR="00BE348C">
        <w:rPr>
          <w:rFonts w:eastAsia="宋体"/>
          <w:lang w:eastAsia="zh-CN"/>
        </w:rPr>
        <w:t>, since it may carry L1 reports</w:t>
      </w:r>
      <w:r w:rsidR="002E7A65">
        <w:rPr>
          <w:rFonts w:eastAsia="宋体"/>
          <w:lang w:eastAsia="zh-CN"/>
        </w:rPr>
        <w:t xml:space="preserve">. </w:t>
      </w:r>
      <w:r w:rsidR="004C3D0D">
        <w:rPr>
          <w:rFonts w:eastAsia="宋体"/>
          <w:lang w:eastAsia="zh-CN"/>
        </w:rPr>
        <w:t>Note that in SSB based L1-RSRP measurement test case, PUCCH is used for carrying the periodic L1-RSRP report.</w:t>
      </w:r>
      <w:r w:rsidR="00743DE7">
        <w:rPr>
          <w:rFonts w:eastAsia="宋体"/>
          <w:lang w:eastAsia="zh-CN"/>
        </w:rPr>
        <w:t xml:space="preserve"> The SRS may have impact to the PUCCH, </w:t>
      </w:r>
      <w:r w:rsidR="00573B98">
        <w:rPr>
          <w:rFonts w:eastAsia="宋体"/>
          <w:lang w:eastAsia="zh-CN"/>
        </w:rPr>
        <w:t>which will further impact the L1-RSRP or L1-SINR measurement requirements.</w:t>
      </w:r>
      <w:r w:rsidR="00A24EB9">
        <w:rPr>
          <w:rFonts w:eastAsia="宋体" w:hint="eastAsia"/>
          <w:lang w:eastAsia="zh-CN"/>
        </w:rPr>
        <w:t xml:space="preserve"> </w:t>
      </w:r>
      <w:r w:rsidR="009625AE">
        <w:rPr>
          <w:rFonts w:eastAsia="宋体"/>
          <w:lang w:eastAsia="zh-CN"/>
        </w:rPr>
        <w:t xml:space="preserve">The following </w:t>
      </w:r>
      <w:r w:rsidR="004533C2">
        <w:rPr>
          <w:rFonts w:eastAsia="宋体"/>
          <w:lang w:eastAsia="zh-CN"/>
        </w:rPr>
        <w:t>is</w:t>
      </w:r>
      <w:r w:rsidR="009625AE">
        <w:rPr>
          <w:rFonts w:eastAsia="宋体"/>
          <w:lang w:eastAsia="zh-CN"/>
        </w:rPr>
        <w:t xml:space="preserve"> found in TS 38.214</w:t>
      </w:r>
      <w:r w:rsidR="00FE753F">
        <w:rPr>
          <w:rFonts w:eastAsia="宋体"/>
          <w:lang w:eastAsia="zh-CN"/>
        </w:rPr>
        <w:t xml:space="preserve"> [3]</w:t>
      </w:r>
      <w:r w:rsidR="009625AE">
        <w:rPr>
          <w:rFonts w:eastAsia="宋体"/>
          <w:lang w:eastAsia="zh-CN"/>
        </w:rPr>
        <w:t xml:space="preserve">. </w:t>
      </w:r>
    </w:p>
    <w:p w14:paraId="3CF8F49B" w14:textId="7BD396AE" w:rsidR="00455FDF" w:rsidRPr="0048482F" w:rsidRDefault="004E1C42" w:rsidP="00455FDF">
      <w:r w:rsidRPr="007F15C3">
        <w:rPr>
          <w:rFonts w:eastAsia="宋体"/>
          <w:noProof/>
          <w:lang w:val="en-US" w:eastAsia="zh-CN"/>
        </w:rPr>
        <mc:AlternateContent>
          <mc:Choice Requires="wps">
            <w:drawing>
              <wp:inline distT="0" distB="0" distL="0" distR="0" wp14:anchorId="1F940A2C" wp14:editId="56966635">
                <wp:extent cx="6122035" cy="1368906"/>
                <wp:effectExtent l="0" t="0" r="12065" b="2730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368906"/>
                        </a:xfrm>
                        <a:prstGeom prst="rect">
                          <a:avLst/>
                        </a:prstGeom>
                        <a:solidFill>
                          <a:srgbClr val="FFFFFF"/>
                        </a:solidFill>
                        <a:ln w="9525">
                          <a:solidFill>
                            <a:srgbClr val="000000"/>
                          </a:solidFill>
                          <a:miter lim="800000"/>
                          <a:headEnd/>
                          <a:tailEnd/>
                        </a:ln>
                      </wps:spPr>
                      <wps:txbx>
                        <w:txbxContent>
                          <w:p w14:paraId="02372AF8" w14:textId="7F28F4A3" w:rsidR="00631EE9" w:rsidRDefault="00631EE9" w:rsidP="004E1C42">
                            <w:pPr>
                              <w:rPr>
                                <w:b/>
                                <w:u w:val="single"/>
                                <w:lang w:eastAsia="ko-KR"/>
                              </w:rPr>
                            </w:pPr>
                            <w:r>
                              <w:rPr>
                                <w:b/>
                                <w:u w:val="single"/>
                                <w:lang w:eastAsia="ko-KR"/>
                              </w:rPr>
                              <w:t>TS 38.214 v16.7.0</w:t>
                            </w:r>
                          </w:p>
                          <w:p w14:paraId="6EC8B04A" w14:textId="3B051438" w:rsidR="00631EE9" w:rsidRPr="005D116A" w:rsidRDefault="00631EE9" w:rsidP="008A2E69">
                            <w:pPr>
                              <w:jc w:val="both"/>
                            </w:pPr>
                            <w:bookmarkStart w:id="4" w:name="_Hlk498636457"/>
                            <w:bookmarkStart w:id="5" w:name="_Hlk498636712"/>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4"/>
                            <w:r w:rsidRPr="0048482F">
                              <w:t>carrying only CSI report</w:t>
                            </w:r>
                            <w:r>
                              <w:t>(</w:t>
                            </w:r>
                            <w:r w:rsidRPr="0048482F">
                              <w:t>s</w:t>
                            </w:r>
                            <w:r>
                              <w:t>)</w:t>
                            </w:r>
                            <w:r w:rsidRPr="0048482F">
                              <w:t xml:space="preserve">, </w:t>
                            </w:r>
                            <w:r>
                              <w:t>or only L1-RSRP report(s)</w:t>
                            </w:r>
                            <w:bookmarkEnd w:id="5"/>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w:t>
                            </w:r>
                            <w:r w:rsidRPr="00EF5FDD">
                              <w:t xml:space="preserve">In the case that SRS is not transmitted due to overlap with PUCCH, only the SRS symbol(s) that overlap with PUCCH symbol(s) are dropped. </w:t>
                            </w:r>
                            <w:r w:rsidRPr="009007AD">
                              <w:rPr>
                                <w:highlight w:val="yellow"/>
                              </w:rPr>
                              <w:t>PUCCH shall not be transmitted when aperiodic SRS is triggered to be transmitted to overlap in the same symbol with PUCCH carrying semi-persistent/periodic CSI report(s) or semi-persistent/periodic L1-RSRP report(s) only, or only L1-SINR report(s).</w:t>
                            </w:r>
                            <w:r w:rsidRPr="0048482F">
                              <w:t xml:space="preserve"> </w:t>
                            </w:r>
                          </w:p>
                        </w:txbxContent>
                      </wps:txbx>
                      <wps:bodyPr rot="0" vert="horz" wrap="square" lIns="91440" tIns="45720" rIns="91440" bIns="45720" anchor="t" anchorCtr="0">
                        <a:spAutoFit/>
                      </wps:bodyPr>
                    </wps:wsp>
                  </a:graphicData>
                </a:graphic>
              </wp:inline>
            </w:drawing>
          </mc:Choice>
          <mc:Fallback>
            <w:pict>
              <v:shape w14:anchorId="1F940A2C" id="_x0000_s1028" type="#_x0000_t202" style="width:482.05pt;height:10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">
                <v:textbox style="mso-fit-shape-to-text:t">
                  <w:txbxContent>
                    <w:p w14:paraId="02372AF8" w14:textId="7F28F4A3" w:rsidR="00631EE9" w:rsidRDefault="00631EE9" w:rsidP="004E1C42">
                      <w:pPr>
                        <w:rPr>
                          <w:b/>
                          <w:u w:val="single"/>
                          <w:lang w:eastAsia="ko-KR"/>
                        </w:rPr>
                      </w:pPr>
                      <w:r>
                        <w:rPr>
                          <w:b/>
                          <w:u w:val="single"/>
                          <w:lang w:eastAsia="ko-KR"/>
                        </w:rPr>
                        <w:t>TS 38.214 v16.7.0</w:t>
                      </w:r>
                    </w:p>
                    <w:p w14:paraId="6EC8B04A" w14:textId="3B051438" w:rsidR="00631EE9" w:rsidRPr="005D116A" w:rsidRDefault="00631EE9" w:rsidP="008A2E69">
                      <w:pPr>
                        <w:jc w:val="both"/>
                      </w:pPr>
                      <w:bookmarkStart w:id="6" w:name="_Hlk498636457"/>
                      <w:bookmarkStart w:id="7" w:name="_Hlk498636712"/>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6"/>
                      <w:r w:rsidRPr="0048482F">
                        <w:t>carrying only CSI report</w:t>
                      </w:r>
                      <w:r>
                        <w:t>(</w:t>
                      </w:r>
                      <w:r w:rsidRPr="0048482F">
                        <w:t>s</w:t>
                      </w:r>
                      <w:r>
                        <w:t>)</w:t>
                      </w:r>
                      <w:r w:rsidRPr="0048482F">
                        <w:t xml:space="preserve">, </w:t>
                      </w:r>
                      <w:r>
                        <w:t>or only L1-RSRP report(s)</w:t>
                      </w:r>
                      <w:bookmarkEnd w:id="7"/>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w:t>
                      </w:r>
                      <w:r w:rsidRPr="00EF5FDD">
                        <w:t xml:space="preserve">In the case that SRS is not transmitted due to overlap with PUCCH, only the SRS symbol(s) that overlap with PUCCH symbol(s) are dropped. </w:t>
                      </w:r>
                      <w:r w:rsidRPr="009007AD">
                        <w:rPr>
                          <w:highlight w:val="yellow"/>
                        </w:rPr>
                        <w:t>PUCCH shall not be transmitted when aperiodic SRS is triggered to be transmitted to overlap in the same symbol with PUCCH carrying semi-persistent/periodic CSI report(s) or semi-persistent/periodic L1-RSRP report(s) only, or only L1-SINR report(s).</w:t>
                      </w:r>
                      <w:r w:rsidRPr="0048482F">
                        <w:t xml:space="preserve"> </w:t>
                      </w:r>
                    </w:p>
                  </w:txbxContent>
                </v:textbox>
                <w10:anchorlock/>
              </v:shape>
            </w:pict>
          </mc:Fallback>
        </mc:AlternateContent>
      </w:r>
      <w:r w:rsidR="00455FDF" w:rsidRPr="0048482F">
        <w:t xml:space="preserve"> </w:t>
      </w:r>
    </w:p>
    <w:p w14:paraId="10F6C573" w14:textId="34A6395D" w:rsidR="0080706D" w:rsidRDefault="00EA68D1" w:rsidP="00AB2ED7">
      <w:pPr>
        <w:overflowPunct/>
        <w:autoSpaceDE/>
        <w:autoSpaceDN/>
        <w:adjustRightInd/>
        <w:jc w:val="both"/>
        <w:textAlignment w:val="auto"/>
        <w:rPr>
          <w:rFonts w:eastAsia="宋体"/>
          <w:lang w:eastAsia="zh-CN"/>
        </w:rPr>
      </w:pPr>
      <w:r>
        <w:rPr>
          <w:rFonts w:eastAsia="宋体"/>
          <w:lang w:eastAsia="zh-CN"/>
        </w:rPr>
        <w:t>For the same carrier case, t</w:t>
      </w:r>
      <w:r w:rsidR="00DC2184">
        <w:rPr>
          <w:rFonts w:eastAsia="宋体"/>
          <w:lang w:eastAsia="zh-CN"/>
        </w:rPr>
        <w:t>he collision case handling of L1-RSRP report or L1-SINR report</w:t>
      </w:r>
      <w:r w:rsidR="00DC2184" w:rsidRPr="00A24EB9">
        <w:rPr>
          <w:rFonts w:eastAsia="宋体"/>
          <w:lang w:eastAsia="zh-CN"/>
        </w:rPr>
        <w:t xml:space="preserve"> when AP SRS is scheduled in the same symbol is already specified in TS 38.214, and PUCCH is dropped</w:t>
      </w:r>
      <w:r w:rsidR="00A24EB9" w:rsidRPr="00A24EB9">
        <w:rPr>
          <w:rFonts w:eastAsia="宋体"/>
          <w:lang w:eastAsia="zh-CN"/>
        </w:rPr>
        <w:t xml:space="preserve"> for this case</w:t>
      </w:r>
      <w:r w:rsidR="00DC2184" w:rsidRPr="00A24EB9">
        <w:rPr>
          <w:rFonts w:eastAsia="宋体"/>
          <w:lang w:eastAsia="zh-CN"/>
        </w:rPr>
        <w:t>.</w:t>
      </w:r>
      <w:r w:rsidR="00DC2184">
        <w:rPr>
          <w:rFonts w:eastAsia="宋体"/>
          <w:lang w:eastAsia="zh-CN"/>
        </w:rPr>
        <w:t xml:space="preserve"> </w:t>
      </w:r>
      <w:r w:rsidR="009625AE">
        <w:rPr>
          <w:rFonts w:eastAsia="宋体"/>
          <w:lang w:eastAsia="zh-CN"/>
        </w:rPr>
        <w:t>Therefore, in our view</w:t>
      </w:r>
      <w:r w:rsidR="00DC68F9">
        <w:rPr>
          <w:rFonts w:eastAsia="宋体"/>
          <w:lang w:eastAsia="zh-CN"/>
        </w:rPr>
        <w:t xml:space="preserve"> some clarification is needed on the L1-RSRP/L1-SINR requirements</w:t>
      </w:r>
      <w:r w:rsidR="009A32DB">
        <w:rPr>
          <w:rFonts w:eastAsia="宋体"/>
          <w:lang w:eastAsia="zh-CN"/>
        </w:rPr>
        <w:t xml:space="preserve"> on the aperiodic SRS case</w:t>
      </w:r>
      <w:r w:rsidR="00DC68F9">
        <w:rPr>
          <w:rFonts w:eastAsia="宋体"/>
          <w:lang w:eastAsia="zh-CN"/>
        </w:rPr>
        <w:t>.</w:t>
      </w:r>
    </w:p>
    <w:p w14:paraId="14F4DB69" w14:textId="29D1784A" w:rsidR="006A4C53" w:rsidRDefault="00731EC7" w:rsidP="00AB2ED7">
      <w:pPr>
        <w:overflowPunct/>
        <w:autoSpaceDE/>
        <w:autoSpaceDN/>
        <w:adjustRightInd/>
        <w:jc w:val="both"/>
        <w:textAlignment w:val="auto"/>
        <w:rPr>
          <w:rFonts w:eastAsia="宋体"/>
          <w:lang w:eastAsia="zh-CN"/>
        </w:rPr>
      </w:pPr>
      <w:r>
        <w:rPr>
          <w:rFonts w:eastAsia="宋体"/>
          <w:lang w:eastAsia="zh-CN"/>
        </w:rPr>
        <w:t>F</w:t>
      </w:r>
      <w:r w:rsidR="006A4C53">
        <w:rPr>
          <w:rFonts w:eastAsia="宋体"/>
          <w:lang w:eastAsia="zh-CN"/>
        </w:rPr>
        <w:t xml:space="preserve">or the </w:t>
      </w:r>
      <w:r>
        <w:rPr>
          <w:rFonts w:eastAsia="宋体"/>
          <w:lang w:eastAsia="zh-CN"/>
        </w:rPr>
        <w:t xml:space="preserve">UL </w:t>
      </w:r>
      <w:r w:rsidR="006A4C53">
        <w:rPr>
          <w:rFonts w:eastAsia="宋体"/>
          <w:lang w:eastAsia="zh-CN"/>
        </w:rPr>
        <w:t xml:space="preserve">CA case, </w:t>
      </w:r>
      <w:r>
        <w:rPr>
          <w:rFonts w:eastAsia="宋体"/>
          <w:lang w:eastAsia="zh-CN"/>
        </w:rPr>
        <w:t>as discussed in the previous issue, i</w:t>
      </w:r>
      <w:r w:rsidRPr="00731EC7">
        <w:rPr>
          <w:rFonts w:eastAsia="宋体"/>
          <w:lang w:eastAsia="zh-CN"/>
        </w:rPr>
        <w:t>nterruption of SRS antenna switching is applicable to UL CA no matter whether the collision handling case is specified in TS 38.214 or not.</w:t>
      </w:r>
      <w:r>
        <w:rPr>
          <w:rFonts w:eastAsia="宋体"/>
          <w:lang w:eastAsia="zh-CN"/>
        </w:rPr>
        <w:t xml:space="preserve"> </w:t>
      </w:r>
      <w:r w:rsidR="00A62E40">
        <w:rPr>
          <w:rFonts w:eastAsia="宋体"/>
          <w:lang w:eastAsia="zh-CN"/>
        </w:rPr>
        <w:t xml:space="preserve">Therefore, </w:t>
      </w:r>
      <w:r w:rsidR="000D5FA1">
        <w:rPr>
          <w:rFonts w:eastAsia="宋体"/>
          <w:lang w:eastAsia="zh-CN"/>
        </w:rPr>
        <w:t xml:space="preserve">not only </w:t>
      </w:r>
      <w:r w:rsidR="00A62E40">
        <w:rPr>
          <w:rFonts w:eastAsia="宋体"/>
          <w:lang w:eastAsia="zh-CN"/>
        </w:rPr>
        <w:t xml:space="preserve">PUCCH </w:t>
      </w:r>
      <w:r w:rsidR="000D5FA1">
        <w:rPr>
          <w:rFonts w:eastAsia="宋体"/>
          <w:lang w:eastAsia="zh-CN"/>
        </w:rPr>
        <w:t xml:space="preserve">but also PUSCH </w:t>
      </w:r>
      <w:r w:rsidR="00D17C25">
        <w:rPr>
          <w:rFonts w:eastAsia="宋体"/>
          <w:lang w:eastAsia="zh-CN"/>
        </w:rPr>
        <w:t>may</w:t>
      </w:r>
      <w:r w:rsidR="00A62E40">
        <w:rPr>
          <w:rFonts w:eastAsia="宋体"/>
          <w:lang w:eastAsia="zh-CN"/>
        </w:rPr>
        <w:t xml:space="preserve"> be impacted by SRS.</w:t>
      </w:r>
    </w:p>
    <w:p w14:paraId="747AF16F" w14:textId="3B63188B" w:rsidR="008E75D9" w:rsidRPr="001D6C00" w:rsidRDefault="008E75D9" w:rsidP="008E75D9">
      <w:pPr>
        <w:overflowPunct/>
        <w:autoSpaceDE/>
        <w:autoSpaceDN/>
        <w:adjustRightInd/>
        <w:jc w:val="both"/>
        <w:textAlignment w:val="auto"/>
        <w:rPr>
          <w:rFonts w:eastAsia="宋体"/>
          <w:b/>
          <w:lang w:eastAsia="zh-CN"/>
        </w:rPr>
      </w:pPr>
      <w:r w:rsidRPr="001D6C00">
        <w:rPr>
          <w:rFonts w:eastAsia="宋体"/>
          <w:b/>
          <w:lang w:eastAsia="zh-CN"/>
        </w:rPr>
        <w:t xml:space="preserve">Observation </w:t>
      </w:r>
      <w:proofErr w:type="gramStart"/>
      <w:r w:rsidRPr="001D6C00">
        <w:rPr>
          <w:rFonts w:eastAsia="宋体"/>
          <w:b/>
          <w:lang w:eastAsia="zh-CN"/>
        </w:rPr>
        <w:t>1  The</w:t>
      </w:r>
      <w:r w:rsidR="000D5FA1">
        <w:rPr>
          <w:rFonts w:eastAsia="宋体"/>
          <w:b/>
          <w:lang w:eastAsia="zh-CN"/>
        </w:rPr>
        <w:t>re</w:t>
      </w:r>
      <w:proofErr w:type="gramEnd"/>
      <w:r w:rsidR="000D5FA1">
        <w:rPr>
          <w:rFonts w:eastAsia="宋体"/>
          <w:b/>
          <w:lang w:eastAsia="zh-CN"/>
        </w:rPr>
        <w:t xml:space="preserve"> are some issues on the</w:t>
      </w:r>
      <w:r w:rsidRPr="001D6C00">
        <w:rPr>
          <w:rFonts w:eastAsia="宋体"/>
          <w:b/>
          <w:lang w:eastAsia="zh-CN"/>
        </w:rPr>
        <w:t xml:space="preserve"> requirements for L1-RSRP/L1-</w:t>
      </w:r>
      <w:r w:rsidR="00372916">
        <w:rPr>
          <w:rFonts w:eastAsia="宋体"/>
          <w:b/>
          <w:lang w:eastAsia="zh-CN"/>
        </w:rPr>
        <w:t>SINR</w:t>
      </w:r>
      <w:r w:rsidRPr="001D6C00">
        <w:rPr>
          <w:rFonts w:eastAsia="宋体"/>
          <w:b/>
          <w:lang w:eastAsia="zh-CN"/>
        </w:rPr>
        <w:t xml:space="preserve"> measurement </w:t>
      </w:r>
      <w:r w:rsidR="000D5FA1">
        <w:rPr>
          <w:rFonts w:eastAsia="宋体"/>
          <w:b/>
          <w:lang w:eastAsia="zh-CN"/>
        </w:rPr>
        <w:t xml:space="preserve">if </w:t>
      </w:r>
      <w:r w:rsidR="00D42DFE" w:rsidRPr="001D6C00">
        <w:rPr>
          <w:rFonts w:eastAsia="宋体"/>
          <w:b/>
          <w:lang w:eastAsia="zh-CN"/>
        </w:rPr>
        <w:t xml:space="preserve">there is collision </w:t>
      </w:r>
      <w:r w:rsidR="000D5FA1">
        <w:rPr>
          <w:rFonts w:eastAsia="宋体"/>
          <w:b/>
          <w:lang w:eastAsia="zh-CN"/>
        </w:rPr>
        <w:t xml:space="preserve">between AP SRS and PUCCH in the </w:t>
      </w:r>
      <w:r w:rsidR="00D42DFE" w:rsidRPr="001D6C00">
        <w:rPr>
          <w:rFonts w:eastAsia="宋体"/>
          <w:b/>
          <w:lang w:eastAsia="zh-CN"/>
        </w:rPr>
        <w:t>same carrier or</w:t>
      </w:r>
      <w:r w:rsidR="000D5FA1">
        <w:rPr>
          <w:rFonts w:eastAsia="宋体"/>
          <w:b/>
          <w:lang w:eastAsia="zh-CN"/>
        </w:rPr>
        <w:t xml:space="preserve"> between SRS and PUSCH/PUCCH in</w:t>
      </w:r>
      <w:r w:rsidR="00D42DFE" w:rsidRPr="001D6C00">
        <w:rPr>
          <w:rFonts w:eastAsia="宋体"/>
          <w:b/>
          <w:lang w:eastAsia="zh-CN"/>
        </w:rPr>
        <w:t xml:space="preserve"> UL CA</w:t>
      </w:r>
      <w:r w:rsidR="002440BA">
        <w:rPr>
          <w:rFonts w:eastAsia="宋体"/>
          <w:b/>
          <w:lang w:eastAsia="zh-CN"/>
        </w:rPr>
        <w:t>, even though the</w:t>
      </w:r>
      <w:r w:rsidR="001E27C1">
        <w:rPr>
          <w:rFonts w:eastAsia="宋体"/>
          <w:b/>
          <w:lang w:eastAsia="zh-CN"/>
        </w:rPr>
        <w:t xml:space="preserve"> DL</w:t>
      </w:r>
      <w:r w:rsidR="002440BA">
        <w:rPr>
          <w:rFonts w:eastAsia="宋体"/>
          <w:b/>
          <w:lang w:eastAsia="zh-CN"/>
        </w:rPr>
        <w:t xml:space="preserve"> measurements are always prioritized over the SRS transmission.</w:t>
      </w:r>
    </w:p>
    <w:p w14:paraId="29F8A315" w14:textId="07C718B4" w:rsidR="00A677DB" w:rsidRPr="00A677DB" w:rsidRDefault="00D314CB" w:rsidP="00AB2ED7">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our understanding, even though L1-RSRP measurement requirements</w:t>
      </w:r>
      <w:r w:rsidR="007D315B">
        <w:rPr>
          <w:rFonts w:eastAsia="宋体"/>
          <w:lang w:eastAsia="zh-CN"/>
        </w:rPr>
        <w:t xml:space="preserve"> can be prioritized</w:t>
      </w:r>
      <w:r w:rsidR="009C2F0A">
        <w:rPr>
          <w:rFonts w:eastAsia="宋体"/>
          <w:lang w:eastAsia="zh-CN"/>
        </w:rPr>
        <w:t xml:space="preserve"> </w:t>
      </w:r>
      <w:r w:rsidR="009C2F0A">
        <w:rPr>
          <w:rFonts w:eastAsia="宋体" w:hint="eastAsia"/>
          <w:lang w:eastAsia="zh-CN"/>
        </w:rPr>
        <w:t>in</w:t>
      </w:r>
      <w:r w:rsidR="009C2F0A">
        <w:rPr>
          <w:rFonts w:eastAsia="宋体"/>
          <w:lang w:eastAsia="zh-CN"/>
        </w:rPr>
        <w:t xml:space="preserve"> principle</w:t>
      </w:r>
      <w:r w:rsidR="007D315B">
        <w:rPr>
          <w:rFonts w:eastAsia="宋体"/>
          <w:lang w:eastAsia="zh-CN"/>
        </w:rPr>
        <w:t xml:space="preserve">, it would be difficult for chipset vendors to coordinate between </w:t>
      </w:r>
      <w:r w:rsidR="003F732E">
        <w:rPr>
          <w:rFonts w:eastAsia="宋体"/>
          <w:lang w:eastAsia="zh-CN"/>
        </w:rPr>
        <w:t xml:space="preserve">the </w:t>
      </w:r>
      <w:r w:rsidR="007D315B">
        <w:rPr>
          <w:rFonts w:eastAsia="宋体"/>
          <w:lang w:eastAsia="zh-CN"/>
        </w:rPr>
        <w:t>SRS transmission including transient period</w:t>
      </w:r>
      <w:r w:rsidR="003F732E">
        <w:rPr>
          <w:rFonts w:eastAsia="宋体"/>
          <w:lang w:eastAsia="zh-CN"/>
        </w:rPr>
        <w:t>s</w:t>
      </w:r>
      <w:r w:rsidR="007D315B">
        <w:rPr>
          <w:rFonts w:eastAsia="宋体"/>
          <w:lang w:eastAsia="zh-CN"/>
        </w:rPr>
        <w:t xml:space="preserve"> in one carrier, and </w:t>
      </w:r>
      <w:r w:rsidR="003F732E">
        <w:rPr>
          <w:rFonts w:eastAsia="宋体"/>
          <w:lang w:eastAsia="zh-CN"/>
        </w:rPr>
        <w:t xml:space="preserve">the </w:t>
      </w:r>
      <w:r w:rsidR="007D315B">
        <w:rPr>
          <w:rFonts w:eastAsia="宋体"/>
          <w:lang w:eastAsia="zh-CN"/>
        </w:rPr>
        <w:t>PUSCH/PUCCH transmission in another carrier.</w:t>
      </w:r>
      <w:r w:rsidR="00A009BB">
        <w:rPr>
          <w:rFonts w:eastAsia="宋体"/>
          <w:lang w:eastAsia="zh-CN"/>
        </w:rPr>
        <w:t xml:space="preserve"> Moreover, for CA such collision can be avoided by </w:t>
      </w:r>
      <w:r w:rsidR="00FC19DB">
        <w:rPr>
          <w:rFonts w:eastAsia="宋体"/>
          <w:lang w:eastAsia="zh-CN"/>
        </w:rPr>
        <w:t xml:space="preserve">a </w:t>
      </w:r>
      <w:r w:rsidR="00A009BB">
        <w:rPr>
          <w:rFonts w:eastAsia="宋体"/>
          <w:lang w:eastAsia="zh-CN"/>
        </w:rPr>
        <w:t xml:space="preserve">better </w:t>
      </w:r>
      <w:proofErr w:type="spellStart"/>
      <w:r w:rsidR="00A009BB">
        <w:rPr>
          <w:rFonts w:eastAsia="宋体"/>
          <w:lang w:eastAsia="zh-CN"/>
        </w:rPr>
        <w:t>gNB</w:t>
      </w:r>
      <w:proofErr w:type="spellEnd"/>
      <w:r w:rsidR="00A009BB">
        <w:rPr>
          <w:rFonts w:eastAsia="宋体"/>
          <w:lang w:eastAsia="zh-CN"/>
        </w:rPr>
        <w:t>.</w:t>
      </w:r>
      <w:r w:rsidR="00322ED8">
        <w:rPr>
          <w:rFonts w:eastAsia="宋体"/>
          <w:lang w:eastAsia="zh-CN"/>
        </w:rPr>
        <w:t xml:space="preserve"> </w:t>
      </w:r>
      <w:r w:rsidR="00726E8F">
        <w:rPr>
          <w:rFonts w:eastAsia="宋体"/>
          <w:lang w:eastAsia="zh-CN"/>
        </w:rPr>
        <w:t xml:space="preserve">In this case, we think it would </w:t>
      </w:r>
      <w:r w:rsidR="004B2E59">
        <w:rPr>
          <w:rFonts w:eastAsia="宋体"/>
          <w:lang w:eastAsia="zh-CN"/>
        </w:rPr>
        <w:t xml:space="preserve">be </w:t>
      </w:r>
      <w:r w:rsidR="00726E8F">
        <w:rPr>
          <w:rFonts w:eastAsia="宋体"/>
          <w:lang w:eastAsia="zh-CN"/>
        </w:rPr>
        <w:t>better clarifying the impact to the L1-RSRP/L1-SINR measurement requirements by adding some notes</w:t>
      </w:r>
      <w:r w:rsidR="00131276">
        <w:rPr>
          <w:rFonts w:eastAsia="宋体"/>
          <w:lang w:eastAsia="zh-CN"/>
        </w:rPr>
        <w:t xml:space="preserve"> </w:t>
      </w:r>
      <w:r w:rsidR="00DF0212">
        <w:rPr>
          <w:rFonts w:eastAsia="宋体"/>
          <w:lang w:eastAsia="zh-CN"/>
        </w:rPr>
        <w:t>in the WF</w:t>
      </w:r>
      <w:r w:rsidR="00A009BB">
        <w:rPr>
          <w:rFonts w:eastAsia="宋体"/>
          <w:lang w:eastAsia="zh-CN"/>
        </w:rPr>
        <w:t>, while leaving the legacy specs un-changed</w:t>
      </w:r>
      <w:r w:rsidR="00726E8F">
        <w:rPr>
          <w:rFonts w:eastAsia="宋体"/>
          <w:lang w:eastAsia="zh-CN"/>
        </w:rPr>
        <w:t>.</w:t>
      </w:r>
    </w:p>
    <w:p w14:paraId="44786705" w14:textId="5DF4A994" w:rsidR="000B3B1C" w:rsidRDefault="00EE5815" w:rsidP="00AB2ED7">
      <w:pPr>
        <w:overflowPunct/>
        <w:autoSpaceDE/>
        <w:autoSpaceDN/>
        <w:adjustRightInd/>
        <w:jc w:val="both"/>
        <w:textAlignment w:val="auto"/>
        <w:rPr>
          <w:rFonts w:eastAsia="宋体"/>
          <w:b/>
          <w:lang w:eastAsia="zh-CN"/>
        </w:rPr>
      </w:pPr>
      <w:r w:rsidRPr="00C14CAA">
        <w:rPr>
          <w:rFonts w:eastAsia="宋体"/>
          <w:b/>
          <w:lang w:eastAsia="zh-CN"/>
        </w:rPr>
        <w:t xml:space="preserve">Proposal </w:t>
      </w:r>
      <w:proofErr w:type="gramStart"/>
      <w:r w:rsidR="000B3B1C">
        <w:rPr>
          <w:rFonts w:eastAsia="宋体"/>
          <w:b/>
          <w:lang w:eastAsia="zh-CN"/>
        </w:rPr>
        <w:t>2</w:t>
      </w:r>
      <w:r w:rsidRPr="00C14CAA">
        <w:rPr>
          <w:rFonts w:eastAsia="宋体"/>
          <w:b/>
          <w:lang w:eastAsia="zh-CN"/>
        </w:rPr>
        <w:t xml:space="preserve"> </w:t>
      </w:r>
      <w:r w:rsidR="0071570D">
        <w:rPr>
          <w:rFonts w:eastAsia="宋体"/>
          <w:b/>
          <w:lang w:eastAsia="zh-CN"/>
        </w:rPr>
        <w:t xml:space="preserve"> </w:t>
      </w:r>
      <w:r w:rsidR="007E7D53" w:rsidRPr="007E7D53">
        <w:rPr>
          <w:rFonts w:eastAsia="宋体"/>
          <w:b/>
          <w:lang w:eastAsia="zh-CN"/>
        </w:rPr>
        <w:t>NR</w:t>
      </w:r>
      <w:proofErr w:type="gramEnd"/>
      <w:r w:rsidR="007E7D53" w:rsidRPr="007E7D53">
        <w:rPr>
          <w:rFonts w:eastAsia="宋体"/>
          <w:b/>
          <w:lang w:eastAsia="zh-CN"/>
        </w:rPr>
        <w:t xml:space="preserve"> measurement are always prioritized including L3 measurement, RLM/BFD/CBD and L1-RSRP/L1-SINR measurement</w:t>
      </w:r>
      <w:r w:rsidR="00C00D7B">
        <w:rPr>
          <w:rFonts w:eastAsia="宋体"/>
          <w:b/>
          <w:lang w:eastAsia="zh-CN"/>
        </w:rPr>
        <w:t>.</w:t>
      </w:r>
      <w:r w:rsidR="007E7D53" w:rsidRPr="007E7D53">
        <w:rPr>
          <w:rFonts w:eastAsia="宋体"/>
          <w:b/>
          <w:lang w:eastAsia="zh-CN"/>
        </w:rPr>
        <w:t xml:space="preserve"> </w:t>
      </w:r>
      <w:r w:rsidR="0032349F">
        <w:rPr>
          <w:rFonts w:eastAsia="宋体"/>
          <w:b/>
          <w:lang w:eastAsia="zh-CN"/>
        </w:rPr>
        <w:t>C</w:t>
      </w:r>
      <w:r w:rsidR="000B3B1C">
        <w:rPr>
          <w:rFonts w:eastAsia="宋体"/>
          <w:b/>
          <w:lang w:eastAsia="zh-CN"/>
        </w:rPr>
        <w:t xml:space="preserve">larify in the </w:t>
      </w:r>
      <w:r w:rsidR="00DF0212">
        <w:rPr>
          <w:rFonts w:eastAsia="宋体"/>
          <w:b/>
          <w:lang w:eastAsia="zh-CN"/>
        </w:rPr>
        <w:t xml:space="preserve">WF </w:t>
      </w:r>
      <w:r w:rsidR="0032349F">
        <w:rPr>
          <w:rFonts w:eastAsia="宋体"/>
          <w:b/>
          <w:lang w:eastAsia="zh-CN"/>
        </w:rPr>
        <w:t>to</w:t>
      </w:r>
      <w:r w:rsidR="000B3B1C">
        <w:rPr>
          <w:rFonts w:eastAsia="宋体"/>
          <w:b/>
          <w:lang w:eastAsia="zh-CN"/>
        </w:rPr>
        <w:t xml:space="preserve"> L1-RSRP/L1-SINR measurement period requirements,</w:t>
      </w:r>
      <w:r w:rsidR="005F618D">
        <w:rPr>
          <w:rFonts w:eastAsia="宋体"/>
          <w:b/>
          <w:lang w:eastAsia="zh-CN"/>
        </w:rPr>
        <w:t xml:space="preserve"> </w:t>
      </w:r>
    </w:p>
    <w:p w14:paraId="63E120EE" w14:textId="7D695FB1" w:rsidR="0080706D" w:rsidRDefault="000B3B1C" w:rsidP="00AB2ED7">
      <w:pPr>
        <w:overflowPunct/>
        <w:autoSpaceDE/>
        <w:autoSpaceDN/>
        <w:adjustRightInd/>
        <w:jc w:val="both"/>
        <w:textAlignment w:val="auto"/>
        <w:rPr>
          <w:rFonts w:eastAsia="宋体"/>
          <w:b/>
          <w:lang w:eastAsia="zh-CN"/>
        </w:rPr>
      </w:pPr>
      <w:r>
        <w:rPr>
          <w:rFonts w:eastAsia="宋体"/>
          <w:b/>
          <w:lang w:eastAsia="zh-CN"/>
        </w:rPr>
        <w:t xml:space="preserve">‘Note: Longer measurement period is expected if </w:t>
      </w:r>
      <w:r w:rsidR="007B4501">
        <w:rPr>
          <w:rFonts w:eastAsia="宋体"/>
          <w:b/>
          <w:lang w:eastAsia="zh-CN"/>
        </w:rPr>
        <w:t xml:space="preserve">a PUCCH carrying the </w:t>
      </w:r>
      <w:r w:rsidRPr="000B3B1C">
        <w:rPr>
          <w:rFonts w:eastAsia="宋体"/>
          <w:b/>
          <w:lang w:eastAsia="zh-CN"/>
        </w:rPr>
        <w:t>semi-persistent/periodic L1-RSRP</w:t>
      </w:r>
      <w:r w:rsidR="00791F7A">
        <w:rPr>
          <w:rFonts w:eastAsia="宋体"/>
          <w:b/>
          <w:lang w:eastAsia="zh-CN"/>
        </w:rPr>
        <w:t xml:space="preserve"> or L1-SINR</w:t>
      </w:r>
      <w:r>
        <w:rPr>
          <w:rFonts w:eastAsia="宋体"/>
          <w:b/>
          <w:lang w:eastAsia="zh-CN"/>
        </w:rPr>
        <w:t xml:space="preserve"> report </w:t>
      </w:r>
      <w:r w:rsidR="004E3930">
        <w:rPr>
          <w:rFonts w:eastAsia="宋体"/>
          <w:b/>
          <w:lang w:eastAsia="zh-CN"/>
        </w:rPr>
        <w:t xml:space="preserve">is scheduled </w:t>
      </w:r>
      <w:r w:rsidR="00057425">
        <w:rPr>
          <w:rFonts w:eastAsia="宋体" w:hint="eastAsia"/>
          <w:b/>
          <w:lang w:eastAsia="zh-CN"/>
        </w:rPr>
        <w:t>i</w:t>
      </w:r>
      <w:r w:rsidR="004E3930">
        <w:rPr>
          <w:rFonts w:eastAsia="宋体"/>
          <w:b/>
          <w:lang w:eastAsia="zh-CN"/>
        </w:rPr>
        <w:t>n the same symbol with aperiodic SRS</w:t>
      </w:r>
      <w:r w:rsidR="000D50BA">
        <w:rPr>
          <w:rFonts w:eastAsia="宋体"/>
          <w:b/>
          <w:lang w:eastAsia="zh-CN"/>
        </w:rPr>
        <w:t xml:space="preserve"> in the same carrier</w:t>
      </w:r>
      <w:r w:rsidR="007B4501">
        <w:rPr>
          <w:rFonts w:eastAsia="宋体"/>
          <w:b/>
          <w:lang w:eastAsia="zh-CN"/>
        </w:rPr>
        <w:t xml:space="preserve">, or </w:t>
      </w:r>
      <w:r w:rsidR="00596EA5">
        <w:rPr>
          <w:rFonts w:eastAsia="宋体"/>
          <w:b/>
          <w:lang w:eastAsia="zh-CN"/>
        </w:rPr>
        <w:t>if</w:t>
      </w:r>
      <w:r w:rsidR="007B4501">
        <w:rPr>
          <w:rFonts w:eastAsia="宋体"/>
          <w:b/>
          <w:lang w:eastAsia="zh-CN"/>
        </w:rPr>
        <w:t xml:space="preserve"> PUCCH/PUSCH carrying the </w:t>
      </w:r>
      <w:r w:rsidR="007B4501" w:rsidRPr="000B3B1C">
        <w:rPr>
          <w:rFonts w:eastAsia="宋体"/>
          <w:b/>
          <w:lang w:eastAsia="zh-CN"/>
        </w:rPr>
        <w:t>L1-RSRP</w:t>
      </w:r>
      <w:r w:rsidR="007B4501">
        <w:rPr>
          <w:rFonts w:eastAsia="宋体"/>
          <w:b/>
          <w:lang w:eastAsia="zh-CN"/>
        </w:rPr>
        <w:t xml:space="preserve"> or L1-SINR report </w:t>
      </w:r>
      <w:r w:rsidR="00F864B8">
        <w:rPr>
          <w:rFonts w:eastAsia="宋体"/>
          <w:b/>
          <w:lang w:eastAsia="zh-CN"/>
        </w:rPr>
        <w:t xml:space="preserve">in one carrier </w:t>
      </w:r>
      <w:r w:rsidR="007B4501">
        <w:rPr>
          <w:rFonts w:eastAsia="宋体"/>
          <w:b/>
          <w:lang w:eastAsia="zh-CN"/>
        </w:rPr>
        <w:t xml:space="preserve">is </w:t>
      </w:r>
      <w:r w:rsidR="00F864B8">
        <w:rPr>
          <w:rFonts w:eastAsia="宋体"/>
          <w:b/>
          <w:lang w:eastAsia="zh-CN"/>
        </w:rPr>
        <w:t>collided</w:t>
      </w:r>
      <w:r w:rsidR="007B4501">
        <w:rPr>
          <w:rFonts w:eastAsia="宋体"/>
          <w:b/>
          <w:lang w:eastAsia="zh-CN"/>
        </w:rPr>
        <w:t xml:space="preserve"> with SRS interruption time in </w:t>
      </w:r>
      <w:r w:rsidR="00F864B8">
        <w:rPr>
          <w:rFonts w:eastAsia="宋体"/>
          <w:b/>
          <w:lang w:eastAsia="zh-CN"/>
        </w:rPr>
        <w:t xml:space="preserve">another </w:t>
      </w:r>
      <w:r w:rsidR="007B4501">
        <w:rPr>
          <w:rFonts w:eastAsia="宋体"/>
          <w:b/>
          <w:lang w:eastAsia="zh-CN"/>
        </w:rPr>
        <w:t>carrier</w:t>
      </w:r>
      <w:r>
        <w:rPr>
          <w:rFonts w:eastAsia="宋体"/>
          <w:b/>
          <w:lang w:eastAsia="zh-CN"/>
        </w:rPr>
        <w:t>’</w:t>
      </w:r>
      <w:r w:rsidR="00F864B8">
        <w:rPr>
          <w:rFonts w:eastAsia="宋体"/>
          <w:b/>
          <w:lang w:eastAsia="zh-CN"/>
        </w:rPr>
        <w:t>.</w:t>
      </w:r>
    </w:p>
    <w:p w14:paraId="61741624" w14:textId="76B05D57" w:rsidR="00480B0C" w:rsidRDefault="00480B0C" w:rsidP="004E7D10">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w:t>
      </w:r>
      <w:r w:rsidR="002D30DC">
        <w:rPr>
          <w:rFonts w:eastAsia="宋体"/>
          <w:lang w:eastAsia="zh-CN"/>
        </w:rPr>
        <w:t xml:space="preserve"> has been </w:t>
      </w:r>
      <w:r w:rsidR="001664CA">
        <w:rPr>
          <w:rFonts w:eastAsia="宋体"/>
          <w:lang w:eastAsia="zh-CN"/>
        </w:rPr>
        <w:t>discussed</w:t>
      </w:r>
      <w:r>
        <w:rPr>
          <w:rFonts w:eastAsia="宋体"/>
          <w:lang w:eastAsia="zh-CN"/>
        </w:rPr>
        <w:t>.</w:t>
      </w:r>
    </w:p>
    <w:p w14:paraId="526919EF" w14:textId="7EFFF605" w:rsidR="00CB76F6" w:rsidRDefault="00CB76F6" w:rsidP="004E7D10">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3C8E2A9B" wp14:editId="011C2B4A">
                <wp:extent cx="6122035" cy="5739765"/>
                <wp:effectExtent l="0" t="0" r="12065" b="13335"/>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739765"/>
                        </a:xfrm>
                        <a:prstGeom prst="rect">
                          <a:avLst/>
                        </a:prstGeom>
                        <a:solidFill>
                          <a:srgbClr val="FFFFFF"/>
                        </a:solidFill>
                        <a:ln w="9525">
                          <a:solidFill>
                            <a:srgbClr val="000000"/>
                          </a:solidFill>
                          <a:miter lim="800000"/>
                          <a:headEnd/>
                          <a:tailEnd/>
                        </a:ln>
                      </wps:spPr>
                      <wps:txbx>
                        <w:txbxContent>
                          <w:p w14:paraId="221C2CA8" w14:textId="77777777" w:rsidR="007A7500" w:rsidRPr="005166A5" w:rsidRDefault="007A7500" w:rsidP="005166A5">
                            <w:pPr>
                              <w:rPr>
                                <w:b/>
                                <w:u w:val="single"/>
                                <w:lang w:eastAsia="ko-KR"/>
                              </w:rPr>
                            </w:pPr>
                            <w:r w:rsidRPr="005166A5">
                              <w:rPr>
                                <w:b/>
                                <w:u w:val="single"/>
                                <w:lang w:eastAsia="ko-KR"/>
                              </w:rPr>
                              <w:t xml:space="preserve">Issue 1-2-4: </w:t>
                            </w:r>
                            <w:r w:rsidRPr="005166A5">
                              <w:rPr>
                                <w:b/>
                                <w:u w:val="single"/>
                              </w:rPr>
                              <w:t>Impact of SRS antenna port switching</w:t>
                            </w:r>
                            <w:r w:rsidRPr="005166A5">
                              <w:rPr>
                                <w:b/>
                                <w:u w:val="single"/>
                                <w:lang w:eastAsia="ko-KR"/>
                              </w:rPr>
                              <w:t xml:space="preserve"> to other specific RRM requirements </w:t>
                            </w:r>
                          </w:p>
                          <w:p w14:paraId="7E785813" w14:textId="77777777" w:rsidR="005A0F5B" w:rsidRDefault="005A0F5B" w:rsidP="009573F4">
                            <w:pPr>
                              <w:pStyle w:val="ab"/>
                              <w:numPr>
                                <w:ilvl w:val="0"/>
                                <w:numId w:val="3"/>
                              </w:numPr>
                              <w:overflowPunct/>
                              <w:autoSpaceDE/>
                              <w:autoSpaceDN/>
                              <w:adjustRightInd/>
                              <w:spacing w:after="120" w:line="259" w:lineRule="auto"/>
                              <w:contextualSpacing w:val="0"/>
                              <w:jc w:val="both"/>
                              <w:textAlignment w:val="auto"/>
                              <w:rPr>
                                <w:szCs w:val="24"/>
                                <w:lang w:eastAsia="zh-CN"/>
                              </w:rPr>
                            </w:pPr>
                            <w:r>
                              <w:rPr>
                                <w:szCs w:val="24"/>
                                <w:lang w:eastAsia="zh-CN"/>
                              </w:rPr>
                              <w:t>Option 3 (HW, Nokia): No specification impact of impact of SRS antenna port switching to other specific RRM requirements except for NR measurement.</w:t>
                            </w:r>
                          </w:p>
                          <w:p w14:paraId="4E18A3C3" w14:textId="77777777" w:rsidR="00431274" w:rsidRDefault="00431274" w:rsidP="009573F4">
                            <w:pPr>
                              <w:pStyle w:val="ab"/>
                              <w:numPr>
                                <w:ilvl w:val="0"/>
                                <w:numId w:val="3"/>
                              </w:numPr>
                              <w:overflowPunct/>
                              <w:autoSpaceDE/>
                              <w:autoSpaceDN/>
                              <w:adjustRightInd/>
                              <w:spacing w:after="120" w:line="259" w:lineRule="auto"/>
                              <w:contextualSpacing w:val="0"/>
                              <w:jc w:val="both"/>
                              <w:textAlignment w:val="auto"/>
                              <w:rPr>
                                <w:rFonts w:eastAsiaTheme="minorEastAsia"/>
                                <w:iCs/>
                                <w:color w:val="000000" w:themeColor="text1"/>
                                <w:lang w:val="en-US" w:eastAsia="zh-CN"/>
                              </w:rPr>
                            </w:pPr>
                            <w:r>
                              <w:rPr>
                                <w:rFonts w:eastAsiaTheme="minorEastAsia"/>
                                <w:iCs/>
                                <w:color w:val="000000" w:themeColor="text1"/>
                                <w:lang w:val="en-US" w:eastAsia="zh-CN"/>
                              </w:rPr>
                              <w:t>Option 4 (</w:t>
                            </w:r>
                            <w:r>
                              <w:rPr>
                                <w:rFonts w:eastAsiaTheme="minorEastAsia" w:hint="eastAsia"/>
                                <w:iCs/>
                                <w:color w:val="000000" w:themeColor="text1"/>
                                <w:lang w:val="en-US" w:eastAsia="zh-CN"/>
                              </w:rPr>
                              <w:t>Apple</w:t>
                            </w:r>
                            <w:r>
                              <w:rPr>
                                <w:rFonts w:eastAsiaTheme="minorEastAsia"/>
                                <w:iCs/>
                                <w:color w:val="000000" w:themeColor="text1"/>
                                <w:lang w:val="en-US" w:eastAsia="zh-CN"/>
                              </w:rPr>
                              <w:t xml:space="preserve">, QC, vivo, LGE, Xiaomi, ZTE, OPPO, MTK): In corresponding requirement section of TS38.133, RAN4 to clarify that </w:t>
                            </w:r>
                            <w:r>
                              <w:rPr>
                                <w:rFonts w:eastAsiaTheme="minorEastAsia"/>
                                <w:iCs/>
                                <w:color w:val="000000" w:themeColor="text1"/>
                                <w:highlight w:val="yellow"/>
                                <w:lang w:val="en-US" w:eastAsia="zh-CN"/>
                              </w:rPr>
                              <w:t>other specific RRM requirements in which NR measurements are involved</w:t>
                            </w:r>
                            <w:r>
                              <w:rPr>
                                <w:rFonts w:eastAsiaTheme="minorEastAsia"/>
                                <w:iCs/>
                                <w:color w:val="000000" w:themeColor="text1"/>
                                <w:lang w:val="en-US" w:eastAsia="zh-CN"/>
                              </w:rPr>
                              <w:t xml:space="preserve"> only applies when no SRS antenna port switching occurs during those RRM activities.</w:t>
                            </w:r>
                          </w:p>
                          <w:p w14:paraId="224F3F31" w14:textId="77777777" w:rsidR="00431274" w:rsidRPr="000365A4" w:rsidRDefault="00431274" w:rsidP="009573F4">
                            <w:pPr>
                              <w:pStyle w:val="ab"/>
                              <w:numPr>
                                <w:ilvl w:val="0"/>
                                <w:numId w:val="3"/>
                              </w:numPr>
                              <w:overflowPunct/>
                              <w:autoSpaceDE/>
                              <w:autoSpaceDN/>
                              <w:adjustRightInd/>
                              <w:spacing w:after="120" w:line="259" w:lineRule="auto"/>
                              <w:contextualSpacing w:val="0"/>
                              <w:jc w:val="both"/>
                              <w:textAlignment w:val="auto"/>
                              <w:rPr>
                                <w:szCs w:val="24"/>
                                <w:lang w:eastAsia="zh-CN"/>
                              </w:rPr>
                            </w:pPr>
                            <w:r w:rsidRPr="000365A4">
                              <w:rPr>
                                <w:szCs w:val="24"/>
                                <w:lang w:eastAsia="zh-CN"/>
                              </w:rPr>
                              <w:t>Option 4a</w:t>
                            </w:r>
                            <w:r>
                              <w:rPr>
                                <w:szCs w:val="24"/>
                                <w:lang w:val="en-US" w:eastAsia="zh-CN"/>
                              </w:rPr>
                              <w:t xml:space="preserve"> (Apple, QC, LGE, ZTE, Intel, vivo, Xiaomi, OPPO)</w:t>
                            </w:r>
                            <w:r w:rsidRPr="000365A4">
                              <w:rPr>
                                <w:szCs w:val="24"/>
                                <w:lang w:eastAsia="zh-CN"/>
                              </w:rPr>
                              <w:t>:</w:t>
                            </w:r>
                            <w:r>
                              <w:rPr>
                                <w:szCs w:val="24"/>
                                <w:lang w:val="en-US" w:eastAsia="zh-CN"/>
                              </w:rPr>
                              <w:t xml:space="preserve"> </w:t>
                            </w:r>
                            <w:r w:rsidRPr="000365A4">
                              <w:rPr>
                                <w:rFonts w:eastAsiaTheme="minorEastAsia"/>
                                <w:iCs/>
                                <w:color w:val="000000" w:themeColor="text1"/>
                                <w:lang w:val="en-US" w:eastAsia="zh-CN"/>
                              </w:rPr>
                              <w:t xml:space="preserve">In corresponding requirement section of TS38.133, RAN4 to clarify that </w:t>
                            </w:r>
                            <w:r w:rsidRPr="000365A4">
                              <w:rPr>
                                <w:rFonts w:eastAsiaTheme="minorEastAsia"/>
                                <w:iCs/>
                                <w:color w:val="000000" w:themeColor="text1"/>
                                <w:highlight w:val="yellow"/>
                                <w:lang w:val="en-US" w:eastAsia="zh-CN"/>
                              </w:rPr>
                              <w:t>other specific RRM requirements in which NR measurements are involved</w:t>
                            </w:r>
                            <w:r w:rsidRPr="000365A4">
                              <w:rPr>
                                <w:rFonts w:eastAsiaTheme="minorEastAsia"/>
                                <w:iCs/>
                                <w:color w:val="000000" w:themeColor="text1"/>
                                <w:lang w:val="en-US" w:eastAsia="zh-CN"/>
                              </w:rPr>
                              <w:t xml:space="preserve"> only applies when no SRS antenna port switching </w:t>
                            </w:r>
                            <w:r w:rsidRPr="000365A4">
                              <w:rPr>
                                <w:rFonts w:eastAsiaTheme="minorEastAsia"/>
                                <w:b/>
                                <w:bCs/>
                                <w:iCs/>
                                <w:color w:val="FF0000"/>
                                <w:highlight w:val="yellow"/>
                                <w:lang w:val="en-US" w:eastAsia="zh-CN"/>
                              </w:rPr>
                              <w:t>is configured</w:t>
                            </w:r>
                            <w:r w:rsidRPr="000365A4">
                              <w:rPr>
                                <w:rFonts w:eastAsiaTheme="minorEastAsia"/>
                                <w:iCs/>
                                <w:color w:val="FF0000"/>
                                <w:lang w:val="en-US" w:eastAsia="zh-CN"/>
                              </w:rPr>
                              <w:t xml:space="preserve"> </w:t>
                            </w:r>
                            <w:r w:rsidRPr="000365A4">
                              <w:rPr>
                                <w:rFonts w:eastAsiaTheme="minorEastAsia"/>
                                <w:iCs/>
                                <w:color w:val="000000" w:themeColor="text1"/>
                                <w:lang w:val="en-US" w:eastAsia="zh-CN"/>
                              </w:rPr>
                              <w:t>during those RRM activities.</w:t>
                            </w:r>
                          </w:p>
                        </w:txbxContent>
                      </wps:txbx>
                      <wps:bodyPr rot="0" vert="horz" wrap="square" lIns="91440" tIns="45720" rIns="91440" bIns="45720" anchor="t" anchorCtr="0">
                        <a:spAutoFit/>
                      </wps:bodyPr>
                    </wps:wsp>
                  </a:graphicData>
                </a:graphic>
              </wp:inline>
            </w:drawing>
          </mc:Choice>
          <mc:Fallback>
            <w:pict>
              <v:shape w14:anchorId="3C8E2A9B" id="文本框 9" o:spid="_x0000_s1029" type="#_x0000_t202" style="width:482.05pt;height:45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">
                <v:textbox style="mso-fit-shape-to-text:t">
                  <w:txbxContent>
                    <w:p w14:paraId="221C2CA8" w14:textId="77777777" w:rsidR="007A7500" w:rsidRPr="005166A5" w:rsidRDefault="007A7500" w:rsidP="005166A5">
                      <w:pPr>
                        <w:rPr>
                          <w:b/>
                          <w:u w:val="single"/>
                          <w:lang w:eastAsia="ko-KR"/>
                        </w:rPr>
                      </w:pPr>
                      <w:r w:rsidRPr="005166A5">
                        <w:rPr>
                          <w:b/>
                          <w:u w:val="single"/>
                          <w:lang w:eastAsia="ko-KR"/>
                        </w:rPr>
                        <w:t xml:space="preserve">Issue 1-2-4: </w:t>
                      </w:r>
                      <w:r w:rsidRPr="005166A5">
                        <w:rPr>
                          <w:b/>
                          <w:u w:val="single"/>
                        </w:rPr>
                        <w:t>Impact of SRS antenna port switching</w:t>
                      </w:r>
                      <w:r w:rsidRPr="005166A5">
                        <w:rPr>
                          <w:b/>
                          <w:u w:val="single"/>
                          <w:lang w:eastAsia="ko-KR"/>
                        </w:rPr>
                        <w:t xml:space="preserve"> to other specific RRM requirements </w:t>
                      </w:r>
                    </w:p>
                    <w:p w14:paraId="7E785813" w14:textId="77777777" w:rsidR="005A0F5B" w:rsidRDefault="005A0F5B" w:rsidP="009573F4">
                      <w:pPr>
                        <w:pStyle w:val="ab"/>
                        <w:numPr>
                          <w:ilvl w:val="0"/>
                          <w:numId w:val="3"/>
                        </w:numPr>
                        <w:overflowPunct/>
                        <w:autoSpaceDE/>
                        <w:autoSpaceDN/>
                        <w:adjustRightInd/>
                        <w:spacing w:after="120" w:line="259" w:lineRule="auto"/>
                        <w:contextualSpacing w:val="0"/>
                        <w:jc w:val="both"/>
                        <w:textAlignment w:val="auto"/>
                        <w:rPr>
                          <w:szCs w:val="24"/>
                          <w:lang w:eastAsia="zh-CN"/>
                        </w:rPr>
                      </w:pPr>
                      <w:r>
                        <w:rPr>
                          <w:szCs w:val="24"/>
                          <w:lang w:eastAsia="zh-CN"/>
                        </w:rPr>
                        <w:t>Option 3 (HW, Nokia): No specification impact of impact of SRS antenna port switching to other specific RRM requirements except for NR measurement.</w:t>
                      </w:r>
                    </w:p>
                    <w:p w14:paraId="4E18A3C3" w14:textId="77777777" w:rsidR="00431274" w:rsidRDefault="00431274" w:rsidP="009573F4">
                      <w:pPr>
                        <w:pStyle w:val="ab"/>
                        <w:numPr>
                          <w:ilvl w:val="0"/>
                          <w:numId w:val="3"/>
                        </w:numPr>
                        <w:overflowPunct/>
                        <w:autoSpaceDE/>
                        <w:autoSpaceDN/>
                        <w:adjustRightInd/>
                        <w:spacing w:after="120" w:line="259" w:lineRule="auto"/>
                        <w:contextualSpacing w:val="0"/>
                        <w:jc w:val="both"/>
                        <w:textAlignment w:val="auto"/>
                        <w:rPr>
                          <w:rFonts w:eastAsiaTheme="minorEastAsia"/>
                          <w:iCs/>
                          <w:color w:val="000000" w:themeColor="text1"/>
                          <w:lang w:val="en-US" w:eastAsia="zh-CN"/>
                        </w:rPr>
                      </w:pPr>
                      <w:r>
                        <w:rPr>
                          <w:rFonts w:eastAsiaTheme="minorEastAsia"/>
                          <w:iCs/>
                          <w:color w:val="000000" w:themeColor="text1"/>
                          <w:lang w:val="en-US" w:eastAsia="zh-CN"/>
                        </w:rPr>
                        <w:t>Option 4 (</w:t>
                      </w:r>
                      <w:r>
                        <w:rPr>
                          <w:rFonts w:eastAsiaTheme="minorEastAsia" w:hint="eastAsia"/>
                          <w:iCs/>
                          <w:color w:val="000000" w:themeColor="text1"/>
                          <w:lang w:val="en-US" w:eastAsia="zh-CN"/>
                        </w:rPr>
                        <w:t>Apple</w:t>
                      </w:r>
                      <w:r>
                        <w:rPr>
                          <w:rFonts w:eastAsiaTheme="minorEastAsia"/>
                          <w:iCs/>
                          <w:color w:val="000000" w:themeColor="text1"/>
                          <w:lang w:val="en-US" w:eastAsia="zh-CN"/>
                        </w:rPr>
                        <w:t xml:space="preserve">, QC, vivo, LGE, Xiaomi, ZTE, OPPO, MTK): In corresponding requirement section of TS38.133, RAN4 to clarify that </w:t>
                      </w:r>
                      <w:r>
                        <w:rPr>
                          <w:rFonts w:eastAsiaTheme="minorEastAsia"/>
                          <w:iCs/>
                          <w:color w:val="000000" w:themeColor="text1"/>
                          <w:highlight w:val="yellow"/>
                          <w:lang w:val="en-US" w:eastAsia="zh-CN"/>
                        </w:rPr>
                        <w:t>other specific RRM requirements in which NR measurements are involved</w:t>
                      </w:r>
                      <w:r>
                        <w:rPr>
                          <w:rFonts w:eastAsiaTheme="minorEastAsia"/>
                          <w:iCs/>
                          <w:color w:val="000000" w:themeColor="text1"/>
                          <w:lang w:val="en-US" w:eastAsia="zh-CN"/>
                        </w:rPr>
                        <w:t xml:space="preserve"> only applies when no SRS antenna port switching occurs during those RRM activities.</w:t>
                      </w:r>
                    </w:p>
                    <w:p w14:paraId="224F3F31" w14:textId="77777777" w:rsidR="00431274" w:rsidRPr="000365A4" w:rsidRDefault="00431274" w:rsidP="009573F4">
                      <w:pPr>
                        <w:pStyle w:val="ab"/>
                        <w:numPr>
                          <w:ilvl w:val="0"/>
                          <w:numId w:val="3"/>
                        </w:numPr>
                        <w:overflowPunct/>
                        <w:autoSpaceDE/>
                        <w:autoSpaceDN/>
                        <w:adjustRightInd/>
                        <w:spacing w:after="120" w:line="259" w:lineRule="auto"/>
                        <w:contextualSpacing w:val="0"/>
                        <w:jc w:val="both"/>
                        <w:textAlignment w:val="auto"/>
                        <w:rPr>
                          <w:szCs w:val="24"/>
                          <w:lang w:eastAsia="zh-CN"/>
                        </w:rPr>
                      </w:pPr>
                      <w:r w:rsidRPr="000365A4">
                        <w:rPr>
                          <w:szCs w:val="24"/>
                          <w:lang w:eastAsia="zh-CN"/>
                        </w:rPr>
                        <w:t>Option 4a</w:t>
                      </w:r>
                      <w:r>
                        <w:rPr>
                          <w:szCs w:val="24"/>
                          <w:lang w:val="en-US" w:eastAsia="zh-CN"/>
                        </w:rPr>
                        <w:t xml:space="preserve"> (Apple, QC, LGE, ZTE, Intel, vivo, Xiaomi, OPPO)</w:t>
                      </w:r>
                      <w:r w:rsidRPr="000365A4">
                        <w:rPr>
                          <w:szCs w:val="24"/>
                          <w:lang w:eastAsia="zh-CN"/>
                        </w:rPr>
                        <w:t>:</w:t>
                      </w:r>
                      <w:r>
                        <w:rPr>
                          <w:szCs w:val="24"/>
                          <w:lang w:val="en-US" w:eastAsia="zh-CN"/>
                        </w:rPr>
                        <w:t xml:space="preserve"> </w:t>
                      </w:r>
                      <w:r w:rsidRPr="000365A4">
                        <w:rPr>
                          <w:rFonts w:eastAsiaTheme="minorEastAsia"/>
                          <w:iCs/>
                          <w:color w:val="000000" w:themeColor="text1"/>
                          <w:lang w:val="en-US" w:eastAsia="zh-CN"/>
                        </w:rPr>
                        <w:t xml:space="preserve">In corresponding requirement section of TS38.133, RAN4 to clarify that </w:t>
                      </w:r>
                      <w:r w:rsidRPr="000365A4">
                        <w:rPr>
                          <w:rFonts w:eastAsiaTheme="minorEastAsia"/>
                          <w:iCs/>
                          <w:color w:val="000000" w:themeColor="text1"/>
                          <w:highlight w:val="yellow"/>
                          <w:lang w:val="en-US" w:eastAsia="zh-CN"/>
                        </w:rPr>
                        <w:t>other specific RRM requirements in which NR measurements are involved</w:t>
                      </w:r>
                      <w:r w:rsidRPr="000365A4">
                        <w:rPr>
                          <w:rFonts w:eastAsiaTheme="minorEastAsia"/>
                          <w:iCs/>
                          <w:color w:val="000000" w:themeColor="text1"/>
                          <w:lang w:val="en-US" w:eastAsia="zh-CN"/>
                        </w:rPr>
                        <w:t xml:space="preserve"> only applies when no SRS antenna port switching </w:t>
                      </w:r>
                      <w:r w:rsidRPr="000365A4">
                        <w:rPr>
                          <w:rFonts w:eastAsiaTheme="minorEastAsia"/>
                          <w:b/>
                          <w:bCs/>
                          <w:iCs/>
                          <w:color w:val="FF0000"/>
                          <w:highlight w:val="yellow"/>
                          <w:lang w:val="en-US" w:eastAsia="zh-CN"/>
                        </w:rPr>
                        <w:t>is configured</w:t>
                      </w:r>
                      <w:r w:rsidRPr="000365A4">
                        <w:rPr>
                          <w:rFonts w:eastAsiaTheme="minorEastAsia"/>
                          <w:iCs/>
                          <w:color w:val="FF0000"/>
                          <w:lang w:val="en-US" w:eastAsia="zh-CN"/>
                        </w:rPr>
                        <w:t xml:space="preserve"> </w:t>
                      </w:r>
                      <w:r w:rsidRPr="000365A4">
                        <w:rPr>
                          <w:rFonts w:eastAsiaTheme="minorEastAsia"/>
                          <w:iCs/>
                          <w:color w:val="000000" w:themeColor="text1"/>
                          <w:lang w:val="en-US" w:eastAsia="zh-CN"/>
                        </w:rPr>
                        <w:t>during those RRM activities.</w:t>
                      </w:r>
                    </w:p>
                  </w:txbxContent>
                </v:textbox>
                <w10:anchorlock/>
              </v:shape>
            </w:pict>
          </mc:Fallback>
        </mc:AlternateContent>
      </w:r>
    </w:p>
    <w:p w14:paraId="2277FC77" w14:textId="606435FA" w:rsidR="00A920E0" w:rsidRDefault="00A920E0" w:rsidP="00AB3EA2">
      <w:pPr>
        <w:overflowPunct/>
        <w:autoSpaceDE/>
        <w:autoSpaceDN/>
        <w:adjustRightInd/>
        <w:jc w:val="both"/>
        <w:textAlignment w:val="auto"/>
        <w:rPr>
          <w:rFonts w:eastAsia="宋体"/>
          <w:lang w:eastAsia="zh-CN"/>
        </w:rPr>
      </w:pPr>
      <w:r>
        <w:rPr>
          <w:rFonts w:eastAsia="宋体"/>
          <w:lang w:eastAsia="zh-CN"/>
        </w:rPr>
        <w:t>Based on discussion</w:t>
      </w:r>
      <w:r w:rsidR="00EC2C6E">
        <w:rPr>
          <w:rFonts w:eastAsia="宋体"/>
          <w:lang w:eastAsia="zh-CN"/>
        </w:rPr>
        <w:t xml:space="preserve"> in last meeting</w:t>
      </w:r>
      <w:r>
        <w:rPr>
          <w:rFonts w:eastAsia="宋体"/>
          <w:lang w:eastAsia="zh-CN"/>
        </w:rPr>
        <w:t>, we see the drawbacks of option 4 and 4a. Since</w:t>
      </w:r>
      <w:r w:rsidR="00E27DB5">
        <w:rPr>
          <w:rFonts w:eastAsia="宋体"/>
          <w:lang w:eastAsia="zh-CN"/>
        </w:rPr>
        <w:t xml:space="preserve"> all</w:t>
      </w:r>
      <w:r>
        <w:rPr>
          <w:rFonts w:eastAsia="宋体"/>
          <w:lang w:eastAsia="zh-CN"/>
        </w:rPr>
        <w:t xml:space="preserve"> RRM requirements with NR measurements involved are considered, </w:t>
      </w:r>
      <w:r w:rsidR="00E8718F">
        <w:rPr>
          <w:rFonts w:eastAsia="宋体"/>
          <w:lang w:eastAsia="zh-CN"/>
        </w:rPr>
        <w:t xml:space="preserve">in our view the impact to these requirements would be clear if the interruption </w:t>
      </w:r>
      <w:r w:rsidR="00D76A93">
        <w:rPr>
          <w:rFonts w:eastAsia="宋体"/>
          <w:lang w:eastAsia="zh-CN"/>
        </w:rPr>
        <w:lastRenderedPageBreak/>
        <w:t xml:space="preserve">requirements for </w:t>
      </w:r>
      <w:r w:rsidR="00E8718F">
        <w:rPr>
          <w:rFonts w:eastAsia="宋体"/>
          <w:lang w:eastAsia="zh-CN"/>
        </w:rPr>
        <w:t xml:space="preserve">SRS antenna switching are clearly specified. There is no need to add such clarification in spec, although </w:t>
      </w:r>
      <w:r w:rsidR="00176E0A">
        <w:rPr>
          <w:rFonts w:eastAsia="宋体"/>
          <w:lang w:eastAsia="zh-CN"/>
        </w:rPr>
        <w:t>technically it is the correct understanding.</w:t>
      </w:r>
    </w:p>
    <w:p w14:paraId="6584DE03" w14:textId="41B241CB" w:rsidR="00176E0A" w:rsidRPr="005E71A4" w:rsidRDefault="00176E0A" w:rsidP="00AB3EA2">
      <w:pPr>
        <w:overflowPunct/>
        <w:autoSpaceDE/>
        <w:autoSpaceDN/>
        <w:adjustRightInd/>
        <w:jc w:val="both"/>
        <w:textAlignment w:val="auto"/>
        <w:rPr>
          <w:rFonts w:eastAsia="宋体"/>
          <w:b/>
          <w:lang w:eastAsia="zh-CN"/>
        </w:rPr>
      </w:pPr>
      <w:r w:rsidRPr="005E71A4">
        <w:rPr>
          <w:rFonts w:eastAsia="宋体" w:hint="eastAsia"/>
          <w:b/>
          <w:lang w:eastAsia="zh-CN"/>
        </w:rPr>
        <w:t>P</w:t>
      </w:r>
      <w:r w:rsidRPr="005E71A4">
        <w:rPr>
          <w:rFonts w:eastAsia="宋体"/>
          <w:b/>
          <w:lang w:eastAsia="zh-CN"/>
        </w:rPr>
        <w:t xml:space="preserve">roposal </w:t>
      </w:r>
      <w:proofErr w:type="gramStart"/>
      <w:r w:rsidRPr="005E71A4">
        <w:rPr>
          <w:rFonts w:eastAsia="宋体"/>
          <w:b/>
          <w:lang w:eastAsia="zh-CN"/>
        </w:rPr>
        <w:t xml:space="preserve">3  </w:t>
      </w:r>
      <w:r w:rsidR="00030680">
        <w:rPr>
          <w:rFonts w:eastAsia="宋体"/>
          <w:b/>
          <w:lang w:eastAsia="zh-CN"/>
        </w:rPr>
        <w:t>T</w:t>
      </w:r>
      <w:r w:rsidRPr="005E71A4">
        <w:rPr>
          <w:rFonts w:eastAsia="宋体"/>
          <w:b/>
          <w:lang w:eastAsia="zh-CN"/>
        </w:rPr>
        <w:t>o</w:t>
      </w:r>
      <w:proofErr w:type="gramEnd"/>
      <w:r w:rsidRPr="005E71A4">
        <w:rPr>
          <w:rFonts w:eastAsia="宋体"/>
          <w:b/>
          <w:lang w:eastAsia="zh-CN"/>
        </w:rPr>
        <w:t xml:space="preserve"> the applicability of other specific RRM requirements in which NR measurements are involved</w:t>
      </w:r>
      <w:r w:rsidR="00030680">
        <w:rPr>
          <w:rFonts w:eastAsia="宋体"/>
          <w:b/>
          <w:lang w:eastAsia="zh-CN"/>
        </w:rPr>
        <w:t>,</w:t>
      </w:r>
      <w:r w:rsidRPr="005E71A4">
        <w:rPr>
          <w:rFonts w:eastAsia="宋体"/>
          <w:b/>
          <w:lang w:eastAsia="zh-CN"/>
        </w:rPr>
        <w:t xml:space="preserve"> </w:t>
      </w:r>
      <w:r w:rsidR="00030680">
        <w:rPr>
          <w:rFonts w:eastAsia="宋体"/>
          <w:b/>
          <w:lang w:eastAsia="zh-CN"/>
        </w:rPr>
        <w:t>d</w:t>
      </w:r>
      <w:r w:rsidR="00030680" w:rsidRPr="005E71A4">
        <w:rPr>
          <w:rFonts w:eastAsia="宋体"/>
          <w:b/>
          <w:lang w:eastAsia="zh-CN"/>
        </w:rPr>
        <w:t>o not add any clarification</w:t>
      </w:r>
      <w:r w:rsidR="00521D53">
        <w:rPr>
          <w:rFonts w:eastAsia="宋体"/>
          <w:b/>
          <w:lang w:eastAsia="zh-CN"/>
        </w:rPr>
        <w:t>s in the spec</w:t>
      </w:r>
      <w:r w:rsidR="00030680" w:rsidRPr="005E71A4">
        <w:rPr>
          <w:rFonts w:eastAsia="宋体"/>
          <w:b/>
          <w:lang w:eastAsia="zh-CN"/>
        </w:rPr>
        <w:t xml:space="preserve"> </w:t>
      </w:r>
      <w:r w:rsidRPr="005E71A4">
        <w:rPr>
          <w:rFonts w:eastAsia="宋体"/>
          <w:b/>
          <w:lang w:eastAsia="zh-CN"/>
        </w:rPr>
        <w:t>regarding whether SRS antenna port switching is configured or not.</w:t>
      </w:r>
    </w:p>
    <w:p w14:paraId="3425FD4F" w14:textId="365614EE" w:rsidR="002F6AFD" w:rsidRPr="003E5AC5" w:rsidRDefault="002F6AFD" w:rsidP="002F6AFD">
      <w:pPr>
        <w:overflowPunct/>
        <w:autoSpaceDE/>
        <w:autoSpaceDN/>
        <w:adjustRightInd/>
        <w:jc w:val="both"/>
        <w:textAlignment w:val="auto"/>
        <w:rPr>
          <w:b/>
          <w:lang w:val="en-US"/>
        </w:rPr>
      </w:pPr>
    </w:p>
    <w:p w14:paraId="09CB7451" w14:textId="7E39BE95" w:rsidR="00882CC7" w:rsidRPr="00C96D46" w:rsidRDefault="00AB2ED7" w:rsidP="003121AE">
      <w:pPr>
        <w:pStyle w:val="1"/>
        <w:tabs>
          <w:tab w:val="clear" w:pos="1142"/>
          <w:tab w:val="num" w:pos="567"/>
        </w:tabs>
        <w:ind w:left="567" w:hanging="567"/>
        <w:jc w:val="both"/>
        <w:rPr>
          <w:rFonts w:eastAsia="宋体"/>
          <w:lang w:eastAsia="zh-CN"/>
        </w:rPr>
      </w:pPr>
      <w:r>
        <w:rPr>
          <w:rFonts w:eastAsia="宋体"/>
          <w:lang w:eastAsia="zh-CN"/>
        </w:rPr>
        <w:t>Discussion on interruption requirement design</w:t>
      </w:r>
    </w:p>
    <w:p w14:paraId="7DA2F65D" w14:textId="683EE955" w:rsidR="004E7D10" w:rsidRDefault="004E7D10" w:rsidP="004E7D10">
      <w:pPr>
        <w:overflowPunct/>
        <w:autoSpaceDE/>
        <w:autoSpaceDN/>
        <w:adjustRightInd/>
        <w:jc w:val="both"/>
        <w:textAlignment w:val="auto"/>
        <w:rPr>
          <w:rFonts w:eastAsia="宋体"/>
          <w:lang w:eastAsia="zh-CN"/>
        </w:rPr>
      </w:pPr>
      <w:r>
        <w:rPr>
          <w:rFonts w:eastAsia="宋体" w:hint="eastAsia"/>
          <w:lang w:eastAsia="zh-CN"/>
        </w:rPr>
        <w:t xml:space="preserve">In last meeting, the following </w:t>
      </w:r>
      <w:r w:rsidR="0045275C">
        <w:rPr>
          <w:rFonts w:eastAsia="宋体"/>
          <w:lang w:eastAsia="zh-CN"/>
        </w:rPr>
        <w:t>are agreed</w:t>
      </w:r>
      <w:r>
        <w:rPr>
          <w:rFonts w:eastAsia="宋体" w:hint="eastAsia"/>
          <w:lang w:eastAsia="zh-CN"/>
        </w:rPr>
        <w:t>.</w:t>
      </w:r>
    </w:p>
    <w:p w14:paraId="6FD2521B" w14:textId="77777777" w:rsidR="004E7D10" w:rsidRDefault="004E7D10" w:rsidP="004E7D10">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72A4CD9E" wp14:editId="37711152">
                <wp:extent cx="6122035" cy="1938602"/>
                <wp:effectExtent l="0" t="0" r="12065" b="2349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38602"/>
                        </a:xfrm>
                        <a:prstGeom prst="rect">
                          <a:avLst/>
                        </a:prstGeom>
                        <a:solidFill>
                          <a:srgbClr val="FFFFFF"/>
                        </a:solidFill>
                        <a:ln w="9525">
                          <a:solidFill>
                            <a:srgbClr val="000000"/>
                          </a:solidFill>
                          <a:miter lim="800000"/>
                          <a:headEnd/>
                          <a:tailEnd/>
                        </a:ln>
                      </wps:spPr>
                      <wps:txbx>
                        <w:txbxContent>
                          <w:p w14:paraId="00BB5435" w14:textId="28A93A05" w:rsidR="00631EE9" w:rsidRPr="00231F5C" w:rsidRDefault="00231F5C" w:rsidP="00372D3C">
                            <w:pPr>
                              <w:rPr>
                                <w:b/>
                                <w:u w:val="single"/>
                              </w:rPr>
                            </w:pPr>
                            <w:r w:rsidRPr="004A4FB0">
                              <w:rPr>
                                <w:b/>
                                <w:u w:val="single"/>
                                <w:lang w:eastAsia="ko-KR"/>
                              </w:rPr>
                              <w:t xml:space="preserve">Issue 1-4-2: </w:t>
                            </w:r>
                            <w:r w:rsidRPr="004A4FB0">
                              <w:rPr>
                                <w:rFonts w:hint="eastAsia"/>
                                <w:b/>
                                <w:u w:val="single"/>
                              </w:rPr>
                              <w:t>The</w:t>
                            </w:r>
                            <w:r w:rsidRPr="004A4FB0">
                              <w:rPr>
                                <w:b/>
                                <w:u w:val="single"/>
                              </w:rPr>
                              <w:t xml:space="preserve"> components within interruption time of SRS antenna port switching in FR1</w:t>
                            </w:r>
                          </w:p>
                          <w:p w14:paraId="6543CF6F" w14:textId="77777777" w:rsidR="0045275C" w:rsidRPr="00D442BC" w:rsidRDefault="0045275C" w:rsidP="009573F4">
                            <w:pPr>
                              <w:pStyle w:val="ab"/>
                              <w:numPr>
                                <w:ilvl w:val="0"/>
                                <w:numId w:val="2"/>
                              </w:numPr>
                              <w:overflowPunct/>
                              <w:autoSpaceDE/>
                              <w:autoSpaceDN/>
                              <w:adjustRightInd/>
                              <w:spacing w:after="120" w:line="252" w:lineRule="auto"/>
                              <w:contextualSpacing w:val="0"/>
                              <w:textAlignment w:val="auto"/>
                              <w:rPr>
                                <w:highlight w:val="green"/>
                                <w:lang w:eastAsia="ja-JP"/>
                              </w:rPr>
                            </w:pPr>
                            <w:r w:rsidRPr="00D442BC">
                              <w:rPr>
                                <w:highlight w:val="green"/>
                                <w:lang w:eastAsia="ja-JP"/>
                              </w:rPr>
                              <w:t>The components of interruption time of SRS antenna port switching in FR1 are</w:t>
                            </w:r>
                          </w:p>
                          <w:p w14:paraId="7579AFD6" w14:textId="77777777" w:rsidR="0045275C" w:rsidRPr="0077699E" w:rsidRDefault="0045275C" w:rsidP="009573F4">
                            <w:pPr>
                              <w:pStyle w:val="ab"/>
                              <w:numPr>
                                <w:ilvl w:val="1"/>
                                <w:numId w:val="2"/>
                              </w:numPr>
                              <w:spacing w:after="120"/>
                              <w:contextualSpacing w:val="0"/>
                              <w:jc w:val="both"/>
                              <w:rPr>
                                <w:highlight w:val="green"/>
                              </w:rPr>
                            </w:pPr>
                            <w:r w:rsidRPr="00D442BC">
                              <w:rPr>
                                <w:rFonts w:eastAsiaTheme="minorEastAsia"/>
                                <w:highlight w:val="green"/>
                              </w:rPr>
                              <w:t xml:space="preserve">Antenna </w:t>
                            </w:r>
                            <w:r w:rsidRPr="0077699E">
                              <w:rPr>
                                <w:rFonts w:eastAsiaTheme="minorEastAsia"/>
                                <w:highlight w:val="green"/>
                              </w:rPr>
                              <w:t>switching time</w:t>
                            </w:r>
                            <w:r w:rsidRPr="0077699E">
                              <w:rPr>
                                <w:highlight w:val="green"/>
                              </w:rPr>
                              <w:t xml:space="preserve"> before and after SRS transmission occasion (2*15us)</w:t>
                            </w:r>
                          </w:p>
                          <w:p w14:paraId="585B8EC4" w14:textId="77777777" w:rsidR="0045275C" w:rsidRPr="00DB3643" w:rsidRDefault="0045275C" w:rsidP="009573F4">
                            <w:pPr>
                              <w:pStyle w:val="ab"/>
                              <w:numPr>
                                <w:ilvl w:val="1"/>
                                <w:numId w:val="2"/>
                              </w:numPr>
                              <w:spacing w:after="120"/>
                              <w:contextualSpacing w:val="0"/>
                              <w:rPr>
                                <w:highlight w:val="green"/>
                              </w:rPr>
                            </w:pPr>
                            <w:r w:rsidRPr="0077699E">
                              <w:rPr>
                                <w:highlight w:val="green"/>
                              </w:rPr>
                              <w:t>SRS transmission time of X symbols</w:t>
                            </w:r>
                          </w:p>
                          <w:p w14:paraId="4B80CFF1" w14:textId="77777777" w:rsidR="0045275C" w:rsidRPr="00DB3643" w:rsidRDefault="0045275C" w:rsidP="009573F4">
                            <w:pPr>
                              <w:pStyle w:val="ab"/>
                              <w:numPr>
                                <w:ilvl w:val="2"/>
                                <w:numId w:val="2"/>
                              </w:numPr>
                              <w:spacing w:after="120"/>
                              <w:contextualSpacing w:val="0"/>
                              <w:rPr>
                                <w:highlight w:val="green"/>
                              </w:rPr>
                            </w:pPr>
                            <w:r w:rsidRPr="00DB3643">
                              <w:rPr>
                                <w:highlight w:val="green"/>
                              </w:rPr>
                              <w:t>Requirements would be defined for two scenarios:</w:t>
                            </w:r>
                          </w:p>
                          <w:p w14:paraId="27B6291E" w14:textId="77777777" w:rsidR="0045275C" w:rsidRPr="00DB3643" w:rsidRDefault="0045275C" w:rsidP="009573F4">
                            <w:pPr>
                              <w:pStyle w:val="ab"/>
                              <w:numPr>
                                <w:ilvl w:val="3"/>
                                <w:numId w:val="2"/>
                              </w:numPr>
                              <w:spacing w:after="120"/>
                              <w:contextualSpacing w:val="0"/>
                              <w:rPr>
                                <w:highlight w:val="green"/>
                              </w:rPr>
                            </w:pPr>
                            <w:r w:rsidRPr="00DB3643">
                              <w:rPr>
                                <w:highlight w:val="green"/>
                              </w:rPr>
                              <w:t>Scenario 1: when X=1 SRS symbol is configured in a slot for SRS antenna port switching, the configured number of SRS symbols is used as SRS transmission time</w:t>
                            </w:r>
                          </w:p>
                          <w:p w14:paraId="12543234" w14:textId="77777777" w:rsidR="0045275C" w:rsidRPr="00DB3643" w:rsidRDefault="0045275C" w:rsidP="009573F4">
                            <w:pPr>
                              <w:pStyle w:val="ab"/>
                              <w:numPr>
                                <w:ilvl w:val="3"/>
                                <w:numId w:val="2"/>
                              </w:numPr>
                              <w:spacing w:after="120"/>
                              <w:contextualSpacing w:val="0"/>
                              <w:rPr>
                                <w:highlight w:val="green"/>
                              </w:rPr>
                            </w:pPr>
                            <w:r w:rsidRPr="00DB3643">
                              <w:rPr>
                                <w:highlight w:val="green"/>
                              </w:rPr>
                              <w:t>Scenario 2: otherwise, using X=6 SRS symbols in a slot as assumption of SRS transmission time</w:t>
                            </w:r>
                          </w:p>
                        </w:txbxContent>
                      </wps:txbx>
                      <wps:bodyPr rot="0" vert="horz" wrap="square" lIns="91440" tIns="45720" rIns="91440" bIns="45720" anchor="t" anchorCtr="0">
                        <a:spAutoFit/>
                      </wps:bodyPr>
                    </wps:wsp>
                  </a:graphicData>
                </a:graphic>
              </wp:inline>
            </w:drawing>
          </mc:Choice>
          <mc:Fallback>
            <w:pict>
              <v:shape w14:anchorId="72A4CD9E" id="_x0000_s1030" type="#_x0000_t202" style="width:482.05pt;height:15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">
                <v:textbox style="mso-fit-shape-to-text:t">
                  <w:txbxContent>
                    <w:p w14:paraId="00BB5435" w14:textId="28A93A05" w:rsidR="00631EE9" w:rsidRPr="00231F5C" w:rsidRDefault="00231F5C" w:rsidP="00372D3C">
                      <w:pPr>
                        <w:rPr>
                          <w:b/>
                          <w:u w:val="single"/>
                        </w:rPr>
                      </w:pPr>
                      <w:r w:rsidRPr="004A4FB0">
                        <w:rPr>
                          <w:b/>
                          <w:u w:val="single"/>
                          <w:lang w:eastAsia="ko-KR"/>
                        </w:rPr>
                        <w:t xml:space="preserve">Issue 1-4-2: </w:t>
                      </w:r>
                      <w:r w:rsidRPr="004A4FB0">
                        <w:rPr>
                          <w:rFonts w:hint="eastAsia"/>
                          <w:b/>
                          <w:u w:val="single"/>
                        </w:rPr>
                        <w:t>The</w:t>
                      </w:r>
                      <w:r w:rsidRPr="004A4FB0">
                        <w:rPr>
                          <w:b/>
                          <w:u w:val="single"/>
                        </w:rPr>
                        <w:t xml:space="preserve"> components within interruption time of SRS antenna port switching in FR1</w:t>
                      </w:r>
                    </w:p>
                    <w:p w14:paraId="6543CF6F" w14:textId="77777777" w:rsidR="0045275C" w:rsidRPr="00D442BC" w:rsidRDefault="0045275C" w:rsidP="009573F4">
                      <w:pPr>
                        <w:pStyle w:val="ab"/>
                        <w:numPr>
                          <w:ilvl w:val="0"/>
                          <w:numId w:val="2"/>
                        </w:numPr>
                        <w:overflowPunct/>
                        <w:autoSpaceDE/>
                        <w:autoSpaceDN/>
                        <w:adjustRightInd/>
                        <w:spacing w:after="120" w:line="252" w:lineRule="auto"/>
                        <w:contextualSpacing w:val="0"/>
                        <w:textAlignment w:val="auto"/>
                        <w:rPr>
                          <w:highlight w:val="green"/>
                          <w:lang w:eastAsia="ja-JP"/>
                        </w:rPr>
                      </w:pPr>
                      <w:r w:rsidRPr="00D442BC">
                        <w:rPr>
                          <w:highlight w:val="green"/>
                          <w:lang w:eastAsia="ja-JP"/>
                        </w:rPr>
                        <w:t>The components of interruption time of SRS antenna port switching in FR1 are</w:t>
                      </w:r>
                    </w:p>
                    <w:p w14:paraId="7579AFD6" w14:textId="77777777" w:rsidR="0045275C" w:rsidRPr="0077699E" w:rsidRDefault="0045275C" w:rsidP="009573F4">
                      <w:pPr>
                        <w:pStyle w:val="ab"/>
                        <w:numPr>
                          <w:ilvl w:val="1"/>
                          <w:numId w:val="2"/>
                        </w:numPr>
                        <w:spacing w:after="120"/>
                        <w:contextualSpacing w:val="0"/>
                        <w:jc w:val="both"/>
                        <w:rPr>
                          <w:highlight w:val="green"/>
                        </w:rPr>
                      </w:pPr>
                      <w:r w:rsidRPr="00D442BC">
                        <w:rPr>
                          <w:rFonts w:eastAsiaTheme="minorEastAsia"/>
                          <w:highlight w:val="green"/>
                        </w:rPr>
                        <w:t xml:space="preserve">Antenna </w:t>
                      </w:r>
                      <w:r w:rsidRPr="0077699E">
                        <w:rPr>
                          <w:rFonts w:eastAsiaTheme="minorEastAsia"/>
                          <w:highlight w:val="green"/>
                        </w:rPr>
                        <w:t>switching time</w:t>
                      </w:r>
                      <w:r w:rsidRPr="0077699E">
                        <w:rPr>
                          <w:highlight w:val="green"/>
                        </w:rPr>
                        <w:t xml:space="preserve"> before and after SRS transmission occasion (2*15us)</w:t>
                      </w:r>
                    </w:p>
                    <w:p w14:paraId="585B8EC4" w14:textId="77777777" w:rsidR="0045275C" w:rsidRPr="00DB3643" w:rsidRDefault="0045275C" w:rsidP="009573F4">
                      <w:pPr>
                        <w:pStyle w:val="ab"/>
                        <w:numPr>
                          <w:ilvl w:val="1"/>
                          <w:numId w:val="2"/>
                        </w:numPr>
                        <w:spacing w:after="120"/>
                        <w:contextualSpacing w:val="0"/>
                        <w:rPr>
                          <w:highlight w:val="green"/>
                        </w:rPr>
                      </w:pPr>
                      <w:r w:rsidRPr="0077699E">
                        <w:rPr>
                          <w:highlight w:val="green"/>
                        </w:rPr>
                        <w:t>SRS transmission time of X symbols</w:t>
                      </w:r>
                    </w:p>
                    <w:p w14:paraId="4B80CFF1" w14:textId="77777777" w:rsidR="0045275C" w:rsidRPr="00DB3643" w:rsidRDefault="0045275C" w:rsidP="009573F4">
                      <w:pPr>
                        <w:pStyle w:val="ab"/>
                        <w:numPr>
                          <w:ilvl w:val="2"/>
                          <w:numId w:val="2"/>
                        </w:numPr>
                        <w:spacing w:after="120"/>
                        <w:contextualSpacing w:val="0"/>
                        <w:rPr>
                          <w:highlight w:val="green"/>
                        </w:rPr>
                      </w:pPr>
                      <w:r w:rsidRPr="00DB3643">
                        <w:rPr>
                          <w:highlight w:val="green"/>
                        </w:rPr>
                        <w:t>Requirements would be defined for two scenarios:</w:t>
                      </w:r>
                    </w:p>
                    <w:p w14:paraId="27B6291E" w14:textId="77777777" w:rsidR="0045275C" w:rsidRPr="00DB3643" w:rsidRDefault="0045275C" w:rsidP="009573F4">
                      <w:pPr>
                        <w:pStyle w:val="ab"/>
                        <w:numPr>
                          <w:ilvl w:val="3"/>
                          <w:numId w:val="2"/>
                        </w:numPr>
                        <w:spacing w:after="120"/>
                        <w:contextualSpacing w:val="0"/>
                        <w:rPr>
                          <w:highlight w:val="green"/>
                        </w:rPr>
                      </w:pPr>
                      <w:r w:rsidRPr="00DB3643">
                        <w:rPr>
                          <w:highlight w:val="green"/>
                        </w:rPr>
                        <w:t>Scenario 1: when X=1 SRS symbol is configured in a slot for SRS antenna port switching, the configured number of SRS symbols is used as SRS transmission time</w:t>
                      </w:r>
                    </w:p>
                    <w:p w14:paraId="12543234" w14:textId="77777777" w:rsidR="0045275C" w:rsidRPr="00DB3643" w:rsidRDefault="0045275C" w:rsidP="009573F4">
                      <w:pPr>
                        <w:pStyle w:val="ab"/>
                        <w:numPr>
                          <w:ilvl w:val="3"/>
                          <w:numId w:val="2"/>
                        </w:numPr>
                        <w:spacing w:after="120"/>
                        <w:contextualSpacing w:val="0"/>
                        <w:rPr>
                          <w:highlight w:val="green"/>
                        </w:rPr>
                      </w:pPr>
                      <w:r w:rsidRPr="00DB3643">
                        <w:rPr>
                          <w:highlight w:val="green"/>
                        </w:rPr>
                        <w:t>Scenario 2: otherwise, using X=6 SRS symbols in a slot as assumption of SRS transmission time</w:t>
                      </w:r>
                    </w:p>
                  </w:txbxContent>
                </v:textbox>
                <w10:anchorlock/>
              </v:shape>
            </w:pict>
          </mc:Fallback>
        </mc:AlternateContent>
      </w:r>
    </w:p>
    <w:p w14:paraId="4C423EBD" w14:textId="23FD27E7" w:rsidR="00BD0DA6" w:rsidRDefault="00BD0DA6" w:rsidP="00254F7D">
      <w:pPr>
        <w:overflowPunct/>
        <w:autoSpaceDE/>
        <w:autoSpaceDN/>
        <w:adjustRightInd/>
        <w:jc w:val="both"/>
        <w:textAlignment w:val="auto"/>
        <w:rPr>
          <w:rFonts w:eastAsia="宋体"/>
          <w:lang w:eastAsia="zh-CN"/>
        </w:rPr>
      </w:pPr>
      <w:r>
        <w:rPr>
          <w:rFonts w:eastAsia="宋体" w:hint="eastAsia"/>
          <w:lang w:eastAsia="zh-CN"/>
        </w:rPr>
        <w:t>M</w:t>
      </w:r>
      <w:r>
        <w:rPr>
          <w:rFonts w:eastAsia="宋体"/>
          <w:lang w:eastAsia="zh-CN"/>
        </w:rPr>
        <w:t>oreover, the following has been discussed.</w:t>
      </w:r>
    </w:p>
    <w:p w14:paraId="41F0902D" w14:textId="3C0A612F" w:rsidR="00BD0DA6" w:rsidRDefault="00827690" w:rsidP="00254F7D">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753F291A" wp14:editId="69B3EA0F">
                <wp:extent cx="6122035" cy="1997075"/>
                <wp:effectExtent l="0" t="0" r="12065" b="2222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97075"/>
                        </a:xfrm>
                        <a:prstGeom prst="rect">
                          <a:avLst/>
                        </a:prstGeom>
                        <a:solidFill>
                          <a:srgbClr val="FFFFFF"/>
                        </a:solidFill>
                        <a:ln w="9525">
                          <a:solidFill>
                            <a:srgbClr val="000000"/>
                          </a:solidFill>
                          <a:miter lim="800000"/>
                          <a:headEnd/>
                          <a:tailEnd/>
                        </a:ln>
                      </wps:spPr>
                      <wps:txbx>
                        <w:txbxContent>
                          <w:p w14:paraId="571D44C9" w14:textId="77777777" w:rsidR="00827690" w:rsidRPr="002723C2" w:rsidRDefault="00827690" w:rsidP="00827690">
                            <w:pPr>
                              <w:rPr>
                                <w:b/>
                                <w:u w:val="single"/>
                                <w:lang w:eastAsia="ko-KR"/>
                              </w:rPr>
                            </w:pPr>
                            <w:r>
                              <w:rPr>
                                <w:b/>
                                <w:u w:val="single"/>
                                <w:lang w:eastAsia="ko-KR"/>
                              </w:rPr>
                              <w:t xml:space="preserve">Issue 1-4-1: </w:t>
                            </w:r>
                            <w:r>
                              <w:rPr>
                                <w:rFonts w:hint="eastAsia"/>
                                <w:b/>
                                <w:u w:val="single"/>
                                <w:lang w:eastAsia="ko-KR"/>
                              </w:rPr>
                              <w:t>The</w:t>
                            </w:r>
                            <w:r w:rsidRPr="002723C2">
                              <w:rPr>
                                <w:b/>
                                <w:u w:val="single"/>
                                <w:lang w:eastAsia="ko-KR"/>
                              </w:rPr>
                              <w:t xml:space="preserve"> interruption requirement is defined based on slot level or symbol level</w:t>
                            </w:r>
                          </w:p>
                          <w:p w14:paraId="18E4C2AA" w14:textId="77777777" w:rsidR="00827690" w:rsidRDefault="00827690" w:rsidP="009573F4">
                            <w:pPr>
                              <w:pStyle w:val="ab"/>
                              <w:numPr>
                                <w:ilvl w:val="0"/>
                                <w:numId w:val="3"/>
                              </w:numPr>
                              <w:overflowPunct/>
                              <w:autoSpaceDE/>
                              <w:autoSpaceDN/>
                              <w:adjustRightInd/>
                              <w:spacing w:after="120" w:line="259" w:lineRule="auto"/>
                              <w:contextualSpacing w:val="0"/>
                              <w:jc w:val="both"/>
                              <w:textAlignment w:val="auto"/>
                              <w:rPr>
                                <w:szCs w:val="24"/>
                                <w:lang w:eastAsia="zh-CN"/>
                              </w:rPr>
                            </w:pPr>
                            <w:r>
                              <w:rPr>
                                <w:szCs w:val="24"/>
                                <w:lang w:eastAsia="zh-CN"/>
                              </w:rPr>
                              <w:t>Option 1 (CATT, Apple, QC, CMCC, Xiaomi, LG, Intel, MTK, vivo, ZTE, HW, OPPO): based on slot level</w:t>
                            </w:r>
                          </w:p>
                          <w:p w14:paraId="1B0CBFF6" w14:textId="77777777" w:rsidR="00827690" w:rsidRDefault="00827690" w:rsidP="009573F4">
                            <w:pPr>
                              <w:pStyle w:val="ab"/>
                              <w:numPr>
                                <w:ilvl w:val="1"/>
                                <w:numId w:val="3"/>
                              </w:numPr>
                              <w:overflowPunct/>
                              <w:autoSpaceDE/>
                              <w:autoSpaceDN/>
                              <w:adjustRightInd/>
                              <w:spacing w:after="120" w:line="259" w:lineRule="auto"/>
                              <w:contextualSpacing w:val="0"/>
                              <w:jc w:val="both"/>
                              <w:textAlignment w:val="auto"/>
                              <w:rPr>
                                <w:szCs w:val="24"/>
                                <w:lang w:eastAsia="zh-CN"/>
                              </w:rPr>
                            </w:pPr>
                            <w:r>
                              <w:rPr>
                                <w:szCs w:val="24"/>
                                <w:lang w:eastAsia="zh-CN"/>
                              </w:rPr>
                              <w:t>Option 1a (LG):</w:t>
                            </w:r>
                            <w:r>
                              <w:rPr>
                                <w:bCs/>
                              </w:rPr>
                              <w:t xml:space="preserve"> </w:t>
                            </w:r>
                            <w:r>
                              <w:rPr>
                                <w:lang w:val="en-US" w:eastAsia="ko-KR"/>
                              </w:rPr>
                              <w:t>If SRS antenna port switching is configured in the flexible slot in the synchronous case, the interruption should apply to only uplink symbols in the interrupted slot.</w:t>
                            </w:r>
                          </w:p>
                          <w:p w14:paraId="532D0FCA" w14:textId="77777777" w:rsidR="00827690" w:rsidRPr="00485F4A" w:rsidRDefault="00827690" w:rsidP="009573F4">
                            <w:pPr>
                              <w:pStyle w:val="ab"/>
                              <w:numPr>
                                <w:ilvl w:val="0"/>
                                <w:numId w:val="3"/>
                              </w:numPr>
                              <w:overflowPunct/>
                              <w:autoSpaceDE/>
                              <w:autoSpaceDN/>
                              <w:adjustRightInd/>
                              <w:spacing w:after="120" w:line="259" w:lineRule="auto"/>
                              <w:contextualSpacing w:val="0"/>
                              <w:jc w:val="both"/>
                              <w:textAlignment w:val="auto"/>
                              <w:rPr>
                                <w:szCs w:val="24"/>
                                <w:lang w:eastAsia="zh-CN"/>
                              </w:rPr>
                            </w:pPr>
                            <w:r>
                              <w:rPr>
                                <w:szCs w:val="24"/>
                                <w:lang w:eastAsia="zh-CN"/>
                              </w:rPr>
                              <w:t>Option 2 (Ericsson, Nokia): based on symbol level</w:t>
                            </w:r>
                          </w:p>
                          <w:p w14:paraId="0AB02CA9" w14:textId="77777777" w:rsidR="00827690" w:rsidRPr="004A4FB0" w:rsidRDefault="00827690" w:rsidP="00827690">
                            <w:pPr>
                              <w:rPr>
                                <w:b/>
                                <w:u w:val="single"/>
                              </w:rPr>
                            </w:pPr>
                            <w:r w:rsidRPr="004A4FB0">
                              <w:rPr>
                                <w:b/>
                                <w:u w:val="single"/>
                                <w:lang w:eastAsia="ko-KR"/>
                              </w:rPr>
                              <w:t xml:space="preserve">Issue 1-3-2: </w:t>
                            </w:r>
                            <w:r w:rsidRPr="004A4FB0">
                              <w:rPr>
                                <w:b/>
                                <w:u w:val="single"/>
                              </w:rPr>
                              <w:t>Whether and how to specify interruption requirement for sync case</w:t>
                            </w:r>
                          </w:p>
                          <w:p w14:paraId="23AE06FE" w14:textId="77777777" w:rsidR="00827690" w:rsidRDefault="00827690" w:rsidP="009573F4">
                            <w:pPr>
                              <w:pStyle w:val="ab"/>
                              <w:numPr>
                                <w:ilvl w:val="0"/>
                                <w:numId w:val="3"/>
                              </w:numPr>
                              <w:overflowPunct/>
                              <w:autoSpaceDE/>
                              <w:autoSpaceDN/>
                              <w:adjustRightInd/>
                              <w:spacing w:after="120" w:line="259" w:lineRule="auto"/>
                              <w:contextualSpacing w:val="0"/>
                              <w:jc w:val="both"/>
                              <w:textAlignment w:val="auto"/>
                              <w:rPr>
                                <w:szCs w:val="24"/>
                                <w:lang w:eastAsia="zh-CN"/>
                              </w:rPr>
                            </w:pPr>
                            <w:r>
                              <w:rPr>
                                <w:szCs w:val="24"/>
                                <w:lang w:eastAsia="zh-CN"/>
                              </w:rPr>
                              <w:t>Option 1 (CATT, LG, Nokia</w:t>
                            </w:r>
                            <w:r>
                              <w:rPr>
                                <w:szCs w:val="24"/>
                                <w:lang w:val="en-US" w:eastAsia="zh-CN"/>
                              </w:rPr>
                              <w:t>, Ericsson</w:t>
                            </w:r>
                            <w:r>
                              <w:rPr>
                                <w:szCs w:val="24"/>
                                <w:lang w:eastAsia="zh-CN"/>
                              </w:rPr>
                              <w:t xml:space="preserve">): Yes, define different requirements between sync and async cases. </w:t>
                            </w:r>
                          </w:p>
                          <w:p w14:paraId="664F0F92" w14:textId="77777777" w:rsidR="00827690" w:rsidRDefault="00827690" w:rsidP="009573F4">
                            <w:pPr>
                              <w:pStyle w:val="ab"/>
                              <w:numPr>
                                <w:ilvl w:val="1"/>
                                <w:numId w:val="3"/>
                              </w:numPr>
                              <w:overflowPunct/>
                              <w:autoSpaceDE/>
                              <w:autoSpaceDN/>
                              <w:adjustRightInd/>
                              <w:spacing w:after="120" w:line="259" w:lineRule="auto"/>
                              <w:contextualSpacing w:val="0"/>
                              <w:jc w:val="both"/>
                              <w:textAlignment w:val="auto"/>
                              <w:rPr>
                                <w:szCs w:val="24"/>
                                <w:lang w:eastAsia="zh-CN"/>
                              </w:rPr>
                            </w:pPr>
                            <w:r>
                              <w:rPr>
                                <w:szCs w:val="24"/>
                                <w:lang w:eastAsia="zh-CN"/>
                              </w:rPr>
                              <w:t>Option 1a (CATT): The number of interrupted slots for sync cases will be subtracted 1 based on the requirement for async cases.</w:t>
                            </w:r>
                          </w:p>
                          <w:p w14:paraId="021530F4" w14:textId="77777777" w:rsidR="00827690" w:rsidRDefault="00827690" w:rsidP="009573F4">
                            <w:pPr>
                              <w:pStyle w:val="ab"/>
                              <w:numPr>
                                <w:ilvl w:val="1"/>
                                <w:numId w:val="3"/>
                              </w:numPr>
                              <w:overflowPunct/>
                              <w:autoSpaceDE/>
                              <w:autoSpaceDN/>
                              <w:adjustRightInd/>
                              <w:spacing w:after="120" w:line="259" w:lineRule="auto"/>
                              <w:contextualSpacing w:val="0"/>
                              <w:jc w:val="both"/>
                              <w:textAlignment w:val="auto"/>
                              <w:rPr>
                                <w:szCs w:val="24"/>
                                <w:lang w:eastAsia="zh-CN"/>
                              </w:rPr>
                            </w:pPr>
                            <w:r>
                              <w:rPr>
                                <w:szCs w:val="24"/>
                                <w:lang w:eastAsia="zh-CN"/>
                              </w:rPr>
                              <w:t>Option 1b(LG): The same interruption length for the asynchronous case could be defined if the slot after SRS antenna port switching is the uplink slot in the synchronous case (UL+UL slot configuration).</w:t>
                            </w:r>
                          </w:p>
                          <w:p w14:paraId="0203BD1D" w14:textId="77777777" w:rsidR="00827690" w:rsidRDefault="00827690" w:rsidP="009573F4">
                            <w:pPr>
                              <w:pStyle w:val="ab"/>
                              <w:numPr>
                                <w:ilvl w:val="2"/>
                                <w:numId w:val="3"/>
                              </w:numPr>
                              <w:overflowPunct/>
                              <w:autoSpaceDE/>
                              <w:autoSpaceDN/>
                              <w:adjustRightInd/>
                              <w:spacing w:after="120" w:line="259" w:lineRule="auto"/>
                              <w:contextualSpacing w:val="0"/>
                              <w:jc w:val="both"/>
                              <w:textAlignment w:val="auto"/>
                              <w:rPr>
                                <w:szCs w:val="24"/>
                                <w:lang w:eastAsia="zh-CN"/>
                              </w:rPr>
                            </w:pPr>
                            <w:r>
                              <w:rPr>
                                <w:szCs w:val="24"/>
                                <w:lang w:eastAsia="zh-CN"/>
                              </w:rPr>
                              <w:t>If the slot after SRS antenna port switching is the downlink slot (UL+DL slot configuration) in the synchronous case, the interruption length can be defined by Table 2.</w:t>
                            </w:r>
                          </w:p>
                          <w:p w14:paraId="39F22948" w14:textId="77777777" w:rsidR="00827690" w:rsidRDefault="00827690" w:rsidP="009573F4">
                            <w:pPr>
                              <w:pStyle w:val="ab"/>
                              <w:numPr>
                                <w:ilvl w:val="0"/>
                                <w:numId w:val="3"/>
                              </w:numPr>
                              <w:overflowPunct/>
                              <w:autoSpaceDE/>
                              <w:autoSpaceDN/>
                              <w:adjustRightInd/>
                              <w:spacing w:after="120" w:line="259" w:lineRule="auto"/>
                              <w:contextualSpacing w:val="0"/>
                              <w:jc w:val="both"/>
                              <w:textAlignment w:val="auto"/>
                              <w:rPr>
                                <w:szCs w:val="24"/>
                                <w:lang w:eastAsia="zh-CN"/>
                              </w:rPr>
                            </w:pPr>
                            <w:r>
                              <w:rPr>
                                <w:szCs w:val="24"/>
                                <w:lang w:eastAsia="zh-CN"/>
                              </w:rPr>
                              <w:t>Option 2 (Apple, QC, MTK, HW, Xiaomi, Intel, ZTE, OPPO): No need to further discuss a separate interruption requirement for sync cases</w:t>
                            </w:r>
                            <w:r>
                              <w:rPr>
                                <w:rFonts w:hint="eastAsia"/>
                                <w:szCs w:val="24"/>
                                <w:lang w:eastAsia="zh-CN"/>
                              </w:rPr>
                              <w:t>.</w:t>
                            </w:r>
                          </w:p>
                        </w:txbxContent>
                      </wps:txbx>
                      <wps:bodyPr rot="0" vert="horz" wrap="square" lIns="91440" tIns="45720" rIns="91440" bIns="45720" anchor="t" anchorCtr="0">
                        <a:spAutoFit/>
                      </wps:bodyPr>
                    </wps:wsp>
                  </a:graphicData>
                </a:graphic>
              </wp:inline>
            </w:drawing>
          </mc:Choice>
          <mc:Fallback>
            <w:pict>
              <v:shape w14:anchorId="753F291A" id="_x0000_s1031" type="#_x0000_t202" style="width:482.05pt;height:15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">
                <v:textbox style="mso-fit-shape-to-text:t">
                  <w:txbxContent>
                    <w:p w14:paraId="571D44C9" w14:textId="77777777" w:rsidR="00827690" w:rsidRPr="002723C2" w:rsidRDefault="00827690" w:rsidP="00827690">
                      <w:pPr>
                        <w:rPr>
                          <w:b/>
                          <w:u w:val="single"/>
                          <w:lang w:eastAsia="ko-KR"/>
                        </w:rPr>
                      </w:pPr>
                      <w:r>
                        <w:rPr>
                          <w:b/>
                          <w:u w:val="single"/>
                          <w:lang w:eastAsia="ko-KR"/>
                        </w:rPr>
                        <w:t xml:space="preserve">Issue 1-4-1: </w:t>
                      </w:r>
                      <w:r>
                        <w:rPr>
                          <w:rFonts w:hint="eastAsia"/>
                          <w:b/>
                          <w:u w:val="single"/>
                          <w:lang w:eastAsia="ko-KR"/>
                        </w:rPr>
                        <w:t>The</w:t>
                      </w:r>
                      <w:r w:rsidRPr="002723C2">
                        <w:rPr>
                          <w:b/>
                          <w:u w:val="single"/>
                          <w:lang w:eastAsia="ko-KR"/>
                        </w:rPr>
                        <w:t xml:space="preserve"> interruption requirement is defined based on slot level or symbol level</w:t>
                      </w:r>
                    </w:p>
                    <w:p w14:paraId="18E4C2AA" w14:textId="77777777" w:rsidR="00827690" w:rsidRDefault="00827690" w:rsidP="009573F4">
                      <w:pPr>
                        <w:pStyle w:val="ab"/>
                        <w:numPr>
                          <w:ilvl w:val="0"/>
                          <w:numId w:val="3"/>
                        </w:numPr>
                        <w:overflowPunct/>
                        <w:autoSpaceDE/>
                        <w:autoSpaceDN/>
                        <w:adjustRightInd/>
                        <w:spacing w:after="120" w:line="259" w:lineRule="auto"/>
                        <w:contextualSpacing w:val="0"/>
                        <w:jc w:val="both"/>
                        <w:textAlignment w:val="auto"/>
                        <w:rPr>
                          <w:szCs w:val="24"/>
                          <w:lang w:eastAsia="zh-CN"/>
                        </w:rPr>
                      </w:pPr>
                      <w:r>
                        <w:rPr>
                          <w:szCs w:val="24"/>
                          <w:lang w:eastAsia="zh-CN"/>
                        </w:rPr>
                        <w:t>Option 1 (CATT, Apple, QC, CMCC, Xiaomi, LG, Intel, MTK, vivo, ZTE, HW, OPPO): based on slot level</w:t>
                      </w:r>
                    </w:p>
                    <w:p w14:paraId="1B0CBFF6" w14:textId="77777777" w:rsidR="00827690" w:rsidRDefault="00827690" w:rsidP="009573F4">
                      <w:pPr>
                        <w:pStyle w:val="ab"/>
                        <w:numPr>
                          <w:ilvl w:val="1"/>
                          <w:numId w:val="3"/>
                        </w:numPr>
                        <w:overflowPunct/>
                        <w:autoSpaceDE/>
                        <w:autoSpaceDN/>
                        <w:adjustRightInd/>
                        <w:spacing w:after="120" w:line="259" w:lineRule="auto"/>
                        <w:contextualSpacing w:val="0"/>
                        <w:jc w:val="both"/>
                        <w:textAlignment w:val="auto"/>
                        <w:rPr>
                          <w:szCs w:val="24"/>
                          <w:lang w:eastAsia="zh-CN"/>
                        </w:rPr>
                      </w:pPr>
                      <w:r>
                        <w:rPr>
                          <w:szCs w:val="24"/>
                          <w:lang w:eastAsia="zh-CN"/>
                        </w:rPr>
                        <w:t>Option 1a (LG):</w:t>
                      </w:r>
                      <w:r>
                        <w:rPr>
                          <w:bCs/>
                        </w:rPr>
                        <w:t xml:space="preserve"> </w:t>
                      </w:r>
                      <w:r>
                        <w:rPr>
                          <w:lang w:val="en-US" w:eastAsia="ko-KR"/>
                        </w:rPr>
                        <w:t>If SRS antenna port switching is configured in the flexible slot in the synchronous case, the interruption should apply to only uplink symbols in the interrupted slot.</w:t>
                      </w:r>
                    </w:p>
                    <w:p w14:paraId="532D0FCA" w14:textId="77777777" w:rsidR="00827690" w:rsidRPr="00485F4A" w:rsidRDefault="00827690" w:rsidP="009573F4">
                      <w:pPr>
                        <w:pStyle w:val="ab"/>
                        <w:numPr>
                          <w:ilvl w:val="0"/>
                          <w:numId w:val="3"/>
                        </w:numPr>
                        <w:overflowPunct/>
                        <w:autoSpaceDE/>
                        <w:autoSpaceDN/>
                        <w:adjustRightInd/>
                        <w:spacing w:after="120" w:line="259" w:lineRule="auto"/>
                        <w:contextualSpacing w:val="0"/>
                        <w:jc w:val="both"/>
                        <w:textAlignment w:val="auto"/>
                        <w:rPr>
                          <w:szCs w:val="24"/>
                          <w:lang w:eastAsia="zh-CN"/>
                        </w:rPr>
                      </w:pPr>
                      <w:r>
                        <w:rPr>
                          <w:szCs w:val="24"/>
                          <w:lang w:eastAsia="zh-CN"/>
                        </w:rPr>
                        <w:t>Option 2 (Ericsson, Nokia): based on symbol level</w:t>
                      </w:r>
                    </w:p>
                    <w:p w14:paraId="0AB02CA9" w14:textId="77777777" w:rsidR="00827690" w:rsidRPr="004A4FB0" w:rsidRDefault="00827690" w:rsidP="00827690">
                      <w:pPr>
                        <w:rPr>
                          <w:b/>
                          <w:u w:val="single"/>
                        </w:rPr>
                      </w:pPr>
                      <w:r w:rsidRPr="004A4FB0">
                        <w:rPr>
                          <w:b/>
                          <w:u w:val="single"/>
                          <w:lang w:eastAsia="ko-KR"/>
                        </w:rPr>
                        <w:t xml:space="preserve">Issue 1-3-2: </w:t>
                      </w:r>
                      <w:r w:rsidRPr="004A4FB0">
                        <w:rPr>
                          <w:b/>
                          <w:u w:val="single"/>
                        </w:rPr>
                        <w:t>Whether and how to specify interruption requirement for sync case</w:t>
                      </w:r>
                    </w:p>
                    <w:p w14:paraId="23AE06FE" w14:textId="77777777" w:rsidR="00827690" w:rsidRDefault="00827690" w:rsidP="009573F4">
                      <w:pPr>
                        <w:pStyle w:val="ab"/>
                        <w:numPr>
                          <w:ilvl w:val="0"/>
                          <w:numId w:val="3"/>
                        </w:numPr>
                        <w:overflowPunct/>
                        <w:autoSpaceDE/>
                        <w:autoSpaceDN/>
                        <w:adjustRightInd/>
                        <w:spacing w:after="120" w:line="259" w:lineRule="auto"/>
                        <w:contextualSpacing w:val="0"/>
                        <w:jc w:val="both"/>
                        <w:textAlignment w:val="auto"/>
                        <w:rPr>
                          <w:szCs w:val="24"/>
                          <w:lang w:eastAsia="zh-CN"/>
                        </w:rPr>
                      </w:pPr>
                      <w:r>
                        <w:rPr>
                          <w:szCs w:val="24"/>
                          <w:lang w:eastAsia="zh-CN"/>
                        </w:rPr>
                        <w:t>Option 1 (CATT, LG, Nokia</w:t>
                      </w:r>
                      <w:r>
                        <w:rPr>
                          <w:szCs w:val="24"/>
                          <w:lang w:val="en-US" w:eastAsia="zh-CN"/>
                        </w:rPr>
                        <w:t>, Ericsson</w:t>
                      </w:r>
                      <w:r>
                        <w:rPr>
                          <w:szCs w:val="24"/>
                          <w:lang w:eastAsia="zh-CN"/>
                        </w:rPr>
                        <w:t xml:space="preserve">): Yes, define different requirements between sync and async cases. </w:t>
                      </w:r>
                    </w:p>
                    <w:p w14:paraId="664F0F92" w14:textId="77777777" w:rsidR="00827690" w:rsidRDefault="00827690" w:rsidP="009573F4">
                      <w:pPr>
                        <w:pStyle w:val="ab"/>
                        <w:numPr>
                          <w:ilvl w:val="1"/>
                          <w:numId w:val="3"/>
                        </w:numPr>
                        <w:overflowPunct/>
                        <w:autoSpaceDE/>
                        <w:autoSpaceDN/>
                        <w:adjustRightInd/>
                        <w:spacing w:after="120" w:line="259" w:lineRule="auto"/>
                        <w:contextualSpacing w:val="0"/>
                        <w:jc w:val="both"/>
                        <w:textAlignment w:val="auto"/>
                        <w:rPr>
                          <w:szCs w:val="24"/>
                          <w:lang w:eastAsia="zh-CN"/>
                        </w:rPr>
                      </w:pPr>
                      <w:r>
                        <w:rPr>
                          <w:szCs w:val="24"/>
                          <w:lang w:eastAsia="zh-CN"/>
                        </w:rPr>
                        <w:t>Option 1a (CATT): The number of interrupted slots for sync cases will be subtracted 1 based on the requirement for async cases.</w:t>
                      </w:r>
                    </w:p>
                    <w:p w14:paraId="021530F4" w14:textId="77777777" w:rsidR="00827690" w:rsidRDefault="00827690" w:rsidP="009573F4">
                      <w:pPr>
                        <w:pStyle w:val="ab"/>
                        <w:numPr>
                          <w:ilvl w:val="1"/>
                          <w:numId w:val="3"/>
                        </w:numPr>
                        <w:overflowPunct/>
                        <w:autoSpaceDE/>
                        <w:autoSpaceDN/>
                        <w:adjustRightInd/>
                        <w:spacing w:after="120" w:line="259" w:lineRule="auto"/>
                        <w:contextualSpacing w:val="0"/>
                        <w:jc w:val="both"/>
                        <w:textAlignment w:val="auto"/>
                        <w:rPr>
                          <w:szCs w:val="24"/>
                          <w:lang w:eastAsia="zh-CN"/>
                        </w:rPr>
                      </w:pPr>
                      <w:r>
                        <w:rPr>
                          <w:szCs w:val="24"/>
                          <w:lang w:eastAsia="zh-CN"/>
                        </w:rPr>
                        <w:t>Option 1b(LG): The same interruption length for the asynchronous case could be defined if the slot after SRS antenna port switching is the uplink slot in the synchronous case (UL+UL slot configuration).</w:t>
                      </w:r>
                    </w:p>
                    <w:p w14:paraId="0203BD1D" w14:textId="77777777" w:rsidR="00827690" w:rsidRDefault="00827690" w:rsidP="009573F4">
                      <w:pPr>
                        <w:pStyle w:val="ab"/>
                        <w:numPr>
                          <w:ilvl w:val="2"/>
                          <w:numId w:val="3"/>
                        </w:numPr>
                        <w:overflowPunct/>
                        <w:autoSpaceDE/>
                        <w:autoSpaceDN/>
                        <w:adjustRightInd/>
                        <w:spacing w:after="120" w:line="259" w:lineRule="auto"/>
                        <w:contextualSpacing w:val="0"/>
                        <w:jc w:val="both"/>
                        <w:textAlignment w:val="auto"/>
                        <w:rPr>
                          <w:szCs w:val="24"/>
                          <w:lang w:eastAsia="zh-CN"/>
                        </w:rPr>
                      </w:pPr>
                      <w:r>
                        <w:rPr>
                          <w:szCs w:val="24"/>
                          <w:lang w:eastAsia="zh-CN"/>
                        </w:rPr>
                        <w:t>If the slot after SRS antenna port switching is the downlink slot (UL+DL slot configuration) in the synchronous case, the interruption length can be defined by Table 2.</w:t>
                      </w:r>
                    </w:p>
                    <w:p w14:paraId="39F22948" w14:textId="77777777" w:rsidR="00827690" w:rsidRDefault="00827690" w:rsidP="009573F4">
                      <w:pPr>
                        <w:pStyle w:val="ab"/>
                        <w:numPr>
                          <w:ilvl w:val="0"/>
                          <w:numId w:val="3"/>
                        </w:numPr>
                        <w:overflowPunct/>
                        <w:autoSpaceDE/>
                        <w:autoSpaceDN/>
                        <w:adjustRightInd/>
                        <w:spacing w:after="120" w:line="259" w:lineRule="auto"/>
                        <w:contextualSpacing w:val="0"/>
                        <w:jc w:val="both"/>
                        <w:textAlignment w:val="auto"/>
                        <w:rPr>
                          <w:szCs w:val="24"/>
                          <w:lang w:eastAsia="zh-CN"/>
                        </w:rPr>
                      </w:pPr>
                      <w:r>
                        <w:rPr>
                          <w:szCs w:val="24"/>
                          <w:lang w:eastAsia="zh-CN"/>
                        </w:rPr>
                        <w:t>Option 2 (Apple, QC, MTK, HW, Xiaomi, Intel, ZTE, OPPO): No need to further discuss a separate interruption requirement for sync cases</w:t>
                      </w:r>
                      <w:r>
                        <w:rPr>
                          <w:rFonts w:hint="eastAsia"/>
                          <w:szCs w:val="24"/>
                          <w:lang w:eastAsia="zh-CN"/>
                        </w:rPr>
                        <w:t>.</w:t>
                      </w:r>
                    </w:p>
                  </w:txbxContent>
                </v:textbox>
                <w10:anchorlock/>
              </v:shape>
            </w:pict>
          </mc:Fallback>
        </mc:AlternateContent>
      </w:r>
    </w:p>
    <w:p w14:paraId="4B7C9C9D" w14:textId="5EC23192" w:rsidR="00435D33" w:rsidRDefault="00435D33" w:rsidP="00435D33">
      <w:pPr>
        <w:overflowPunct/>
        <w:autoSpaceDE/>
        <w:autoSpaceDN/>
        <w:adjustRightInd/>
        <w:jc w:val="both"/>
        <w:textAlignment w:val="auto"/>
        <w:rPr>
          <w:rFonts w:eastAsia="宋体"/>
          <w:lang w:eastAsia="zh-CN"/>
        </w:rPr>
      </w:pPr>
      <w:r>
        <w:rPr>
          <w:rFonts w:eastAsia="宋体"/>
          <w:lang w:eastAsia="zh-CN"/>
        </w:rPr>
        <w:t>Firstly, we do not think RAN4 need to consider symbol-level interruption no matter whether the sync case or the async case is considered</w:t>
      </w:r>
      <w:r w:rsidR="001D23F0">
        <w:rPr>
          <w:rFonts w:eastAsia="宋体"/>
          <w:lang w:eastAsia="zh-CN"/>
        </w:rPr>
        <w:t xml:space="preserve">. </w:t>
      </w:r>
      <w:r>
        <w:rPr>
          <w:rFonts w:eastAsia="宋体"/>
          <w:lang w:eastAsia="zh-CN"/>
        </w:rPr>
        <w:t>The slot-level interruption</w:t>
      </w:r>
      <w:r w:rsidR="001D23F0">
        <w:rPr>
          <w:rFonts w:eastAsia="宋体"/>
          <w:lang w:eastAsia="zh-CN"/>
        </w:rPr>
        <w:t xml:space="preserve"> </w:t>
      </w:r>
      <w:r w:rsidR="0026122A">
        <w:rPr>
          <w:rFonts w:eastAsia="宋体"/>
          <w:lang w:eastAsia="zh-CN"/>
        </w:rPr>
        <w:t>requirement</w:t>
      </w:r>
      <w:r w:rsidR="00646DDC">
        <w:rPr>
          <w:rFonts w:eastAsia="宋体"/>
          <w:lang w:eastAsia="zh-CN"/>
        </w:rPr>
        <w:t>s</w:t>
      </w:r>
      <w:r w:rsidR="0026122A">
        <w:rPr>
          <w:rFonts w:eastAsia="宋体"/>
          <w:lang w:eastAsia="zh-CN"/>
        </w:rPr>
        <w:t xml:space="preserve"> will be more general for all kinds of deployments.</w:t>
      </w:r>
    </w:p>
    <w:p w14:paraId="2A2C0E73" w14:textId="7F039640" w:rsidR="00836A4B" w:rsidRPr="003E5AC5" w:rsidRDefault="00836A4B" w:rsidP="00836A4B">
      <w:pPr>
        <w:overflowPunct/>
        <w:autoSpaceDE/>
        <w:autoSpaceDN/>
        <w:adjustRightInd/>
        <w:jc w:val="both"/>
        <w:textAlignment w:val="auto"/>
        <w:rPr>
          <w:b/>
          <w:lang w:val="en-US"/>
        </w:rPr>
      </w:pPr>
      <w:r w:rsidRPr="003E5AC5">
        <w:rPr>
          <w:rFonts w:eastAsia="宋体"/>
          <w:b/>
          <w:lang w:eastAsia="zh-CN"/>
        </w:rPr>
        <w:t>P</w:t>
      </w:r>
      <w:r w:rsidRPr="003E5AC5">
        <w:rPr>
          <w:rFonts w:eastAsia="宋体" w:hint="eastAsia"/>
          <w:b/>
          <w:lang w:eastAsia="zh-CN"/>
        </w:rPr>
        <w:t>ropo</w:t>
      </w:r>
      <w:r w:rsidRPr="003E5AC5">
        <w:rPr>
          <w:rFonts w:eastAsia="宋体"/>
          <w:b/>
          <w:lang w:eastAsia="zh-CN"/>
        </w:rPr>
        <w:t xml:space="preserve">sal </w:t>
      </w:r>
      <w:proofErr w:type="gramStart"/>
      <w:r>
        <w:rPr>
          <w:rFonts w:eastAsia="宋体"/>
          <w:b/>
          <w:lang w:eastAsia="zh-CN"/>
        </w:rPr>
        <w:t>4</w:t>
      </w:r>
      <w:r w:rsidRPr="003E5AC5">
        <w:rPr>
          <w:rFonts w:eastAsia="宋体"/>
          <w:b/>
          <w:lang w:eastAsia="zh-CN"/>
        </w:rPr>
        <w:t xml:space="preserve">  </w:t>
      </w:r>
      <w:r w:rsidRPr="003E5AC5">
        <w:rPr>
          <w:b/>
          <w:lang w:val="en-US"/>
        </w:rPr>
        <w:t>The</w:t>
      </w:r>
      <w:proofErr w:type="gramEnd"/>
      <w:r w:rsidRPr="003E5AC5">
        <w:rPr>
          <w:b/>
          <w:lang w:val="en-US"/>
        </w:rPr>
        <w:t xml:space="preserve"> interruption requirement is preferred to be defined based on slot level.</w:t>
      </w:r>
    </w:p>
    <w:p w14:paraId="5947513C" w14:textId="2FC36EAA" w:rsidR="00D019BA" w:rsidRDefault="00D76A93" w:rsidP="00254F7D">
      <w:pPr>
        <w:overflowPunct/>
        <w:autoSpaceDE/>
        <w:autoSpaceDN/>
        <w:adjustRightInd/>
        <w:jc w:val="both"/>
        <w:textAlignment w:val="auto"/>
        <w:rPr>
          <w:rFonts w:eastAsia="宋体"/>
          <w:lang w:eastAsia="zh-CN"/>
        </w:rPr>
      </w:pPr>
      <w:r>
        <w:rPr>
          <w:rFonts w:eastAsia="宋体" w:hint="eastAsia"/>
          <w:lang w:eastAsia="zh-CN"/>
        </w:rPr>
        <w:lastRenderedPageBreak/>
        <w:t>F</w:t>
      </w:r>
      <w:r>
        <w:rPr>
          <w:rFonts w:eastAsia="宋体"/>
          <w:lang w:eastAsia="zh-CN"/>
        </w:rPr>
        <w:t>or</w:t>
      </w:r>
      <w:r w:rsidR="000B19FE">
        <w:rPr>
          <w:rFonts w:eastAsia="宋体"/>
          <w:lang w:eastAsia="zh-CN"/>
        </w:rPr>
        <w:t xml:space="preserve"> scenario 1, </w:t>
      </w:r>
      <w:r w:rsidR="00435D33">
        <w:rPr>
          <w:rFonts w:eastAsia="宋体"/>
          <w:lang w:eastAsia="zh-CN"/>
        </w:rPr>
        <w:t>the total length of the interruption time would be quite short</w:t>
      </w:r>
      <w:r w:rsidR="00EA5EFE">
        <w:rPr>
          <w:rFonts w:eastAsia="宋体"/>
          <w:lang w:eastAsia="zh-CN"/>
        </w:rPr>
        <w:t>, i.e. less than duration of 2 OFDM symbols</w:t>
      </w:r>
      <w:r w:rsidR="00435D33">
        <w:rPr>
          <w:rFonts w:eastAsia="宋体"/>
          <w:lang w:eastAsia="zh-CN"/>
        </w:rPr>
        <w:t xml:space="preserve">. </w:t>
      </w:r>
      <w:r w:rsidR="006D53DD">
        <w:rPr>
          <w:rFonts w:eastAsia="宋体"/>
          <w:lang w:eastAsia="zh-CN"/>
        </w:rPr>
        <w:t>Since SRS antenna switching is only clarified in FR1, there is no need to consider SCS &gt; 60kHz</w:t>
      </w:r>
      <w:r w:rsidR="00337DE0">
        <w:rPr>
          <w:rFonts w:eastAsia="宋体"/>
          <w:lang w:eastAsia="zh-CN"/>
        </w:rPr>
        <w:t xml:space="preserve"> for the ag</w:t>
      </w:r>
      <w:r w:rsidR="000B101F">
        <w:rPr>
          <w:rFonts w:eastAsia="宋体"/>
          <w:lang w:eastAsia="zh-CN"/>
        </w:rPr>
        <w:t>g</w:t>
      </w:r>
      <w:r w:rsidR="00337DE0">
        <w:rPr>
          <w:rFonts w:eastAsia="宋体"/>
          <w:lang w:eastAsia="zh-CN"/>
        </w:rPr>
        <w:t>ressor</w:t>
      </w:r>
      <w:r w:rsidR="000B101F">
        <w:rPr>
          <w:rFonts w:eastAsia="宋体"/>
          <w:lang w:eastAsia="zh-CN"/>
        </w:rPr>
        <w:t xml:space="preserve"> CC</w:t>
      </w:r>
      <w:r w:rsidR="006D53DD">
        <w:rPr>
          <w:rFonts w:eastAsia="宋体" w:hint="eastAsia"/>
          <w:lang w:eastAsia="zh-CN"/>
        </w:rPr>
        <w:t>.</w:t>
      </w:r>
      <w:r w:rsidR="006D53DD">
        <w:rPr>
          <w:rFonts w:eastAsia="宋体"/>
          <w:lang w:eastAsia="zh-CN"/>
        </w:rPr>
        <w:t xml:space="preserve"> </w:t>
      </w:r>
      <w:r w:rsidR="009C231B">
        <w:rPr>
          <w:rFonts w:eastAsia="宋体"/>
          <w:lang w:eastAsia="zh-CN"/>
        </w:rPr>
        <w:t xml:space="preserve">For the </w:t>
      </w:r>
      <w:proofErr w:type="spellStart"/>
      <w:r w:rsidR="009C231B">
        <w:rPr>
          <w:rFonts w:eastAsia="宋体"/>
          <w:lang w:eastAsia="zh-CN"/>
        </w:rPr>
        <w:t>aync</w:t>
      </w:r>
      <w:proofErr w:type="spellEnd"/>
      <w:r w:rsidR="009C231B">
        <w:rPr>
          <w:rFonts w:eastAsia="宋体"/>
          <w:lang w:eastAsia="zh-CN"/>
        </w:rPr>
        <w:t xml:space="preserve"> case</w:t>
      </w:r>
      <w:r w:rsidR="00DC2269">
        <w:rPr>
          <w:rFonts w:eastAsia="宋体"/>
          <w:lang w:eastAsia="zh-CN"/>
        </w:rPr>
        <w:t>, e</w:t>
      </w:r>
      <w:r w:rsidR="00D12F95">
        <w:rPr>
          <w:rFonts w:eastAsia="宋体"/>
          <w:lang w:eastAsia="zh-CN"/>
        </w:rPr>
        <w:t xml:space="preserve">ven </w:t>
      </w:r>
      <w:r w:rsidR="000B101F">
        <w:rPr>
          <w:rFonts w:eastAsia="宋体"/>
          <w:lang w:eastAsia="zh-CN"/>
        </w:rPr>
        <w:t>if</w:t>
      </w:r>
      <w:r w:rsidR="00D12F95">
        <w:rPr>
          <w:rFonts w:eastAsia="宋体"/>
          <w:lang w:eastAsia="zh-CN"/>
        </w:rPr>
        <w:t xml:space="preserve"> </w:t>
      </w:r>
      <w:r w:rsidR="00EA158C">
        <w:rPr>
          <w:rFonts w:eastAsia="宋体"/>
          <w:lang w:eastAsia="zh-CN"/>
        </w:rPr>
        <w:t>12</w:t>
      </w:r>
      <w:r w:rsidR="00D12F95">
        <w:rPr>
          <w:rFonts w:eastAsia="宋体"/>
          <w:lang w:eastAsia="zh-CN"/>
        </w:rPr>
        <w:t>0kHz SCS</w:t>
      </w:r>
      <w:r w:rsidR="000B101F">
        <w:rPr>
          <w:rFonts w:eastAsia="宋体"/>
          <w:lang w:eastAsia="zh-CN"/>
        </w:rPr>
        <w:t xml:space="preserve"> is considered for the victim CC</w:t>
      </w:r>
      <w:r w:rsidR="00D12F95">
        <w:rPr>
          <w:rFonts w:eastAsia="宋体"/>
          <w:lang w:eastAsia="zh-CN"/>
        </w:rPr>
        <w:t xml:space="preserve">, </w:t>
      </w:r>
      <w:r w:rsidR="00F04049">
        <w:rPr>
          <w:rFonts w:eastAsia="宋体"/>
          <w:lang w:eastAsia="zh-CN"/>
        </w:rPr>
        <w:t xml:space="preserve">2 slots, i.e. </w:t>
      </w:r>
      <w:r w:rsidR="00CE0C16">
        <w:rPr>
          <w:rFonts w:eastAsia="宋体"/>
          <w:lang w:eastAsia="zh-CN"/>
        </w:rPr>
        <w:t>2</w:t>
      </w:r>
      <w:r w:rsidR="00D12F95">
        <w:rPr>
          <w:rFonts w:eastAsia="宋体"/>
          <w:lang w:eastAsia="zh-CN"/>
        </w:rPr>
        <w:t>5</w:t>
      </w:r>
      <w:r w:rsidR="00CC5B92">
        <w:rPr>
          <w:rFonts w:eastAsia="宋体"/>
          <w:lang w:eastAsia="zh-CN"/>
        </w:rPr>
        <w:t>0us</w:t>
      </w:r>
      <w:r w:rsidR="00D12F95">
        <w:rPr>
          <w:rFonts w:eastAsia="宋体"/>
          <w:lang w:eastAsia="zh-CN"/>
        </w:rPr>
        <w:t xml:space="preserve"> </w:t>
      </w:r>
      <w:r w:rsidR="00DC2269">
        <w:rPr>
          <w:rFonts w:eastAsia="宋体"/>
          <w:lang w:eastAsia="zh-CN"/>
        </w:rPr>
        <w:t xml:space="preserve">will be </w:t>
      </w:r>
      <w:r w:rsidR="000B101F">
        <w:rPr>
          <w:rFonts w:eastAsia="宋体"/>
          <w:lang w:eastAsia="zh-CN"/>
        </w:rPr>
        <w:t>quite enough</w:t>
      </w:r>
      <w:r w:rsidR="00C32D87">
        <w:rPr>
          <w:rFonts w:eastAsia="宋体"/>
          <w:lang w:eastAsia="zh-CN"/>
        </w:rPr>
        <w:t xml:space="preserve"> for </w:t>
      </w:r>
      <w:r w:rsidR="009644C7">
        <w:rPr>
          <w:rFonts w:eastAsia="宋体"/>
          <w:lang w:eastAsia="zh-CN"/>
        </w:rPr>
        <w:t xml:space="preserve">the </w:t>
      </w:r>
      <w:r w:rsidR="00C32D87">
        <w:rPr>
          <w:rFonts w:eastAsia="宋体"/>
          <w:lang w:eastAsia="zh-CN"/>
        </w:rPr>
        <w:t xml:space="preserve">maximum </w:t>
      </w:r>
      <w:r w:rsidR="000B101F">
        <w:rPr>
          <w:rFonts w:eastAsia="宋体"/>
          <w:lang w:eastAsia="zh-CN"/>
        </w:rPr>
        <w:t>2</w:t>
      </w:r>
      <w:r w:rsidR="00E45B97">
        <w:rPr>
          <w:rFonts w:eastAsia="宋体"/>
          <w:lang w:eastAsia="zh-CN"/>
        </w:rPr>
        <w:t>-</w:t>
      </w:r>
      <w:r w:rsidR="00C32D87">
        <w:rPr>
          <w:rFonts w:eastAsia="宋体"/>
          <w:lang w:eastAsia="zh-CN"/>
        </w:rPr>
        <w:t>symbol</w:t>
      </w:r>
      <w:r w:rsidR="00E45B97">
        <w:rPr>
          <w:rFonts w:eastAsia="宋体"/>
          <w:lang w:eastAsia="zh-CN"/>
        </w:rPr>
        <w:t>s</w:t>
      </w:r>
      <w:r w:rsidR="00C32D87">
        <w:rPr>
          <w:rFonts w:eastAsia="宋体"/>
          <w:lang w:eastAsia="zh-CN"/>
        </w:rPr>
        <w:t xml:space="preserve"> </w:t>
      </w:r>
      <w:r w:rsidR="00686389">
        <w:rPr>
          <w:rFonts w:eastAsia="宋体"/>
          <w:lang w:eastAsia="zh-CN"/>
        </w:rPr>
        <w:t>SRS interruption time</w:t>
      </w:r>
      <w:r w:rsidR="00C32D87">
        <w:rPr>
          <w:rFonts w:eastAsia="宋体"/>
          <w:lang w:eastAsia="zh-CN"/>
        </w:rPr>
        <w:t>.</w:t>
      </w:r>
      <w:r w:rsidR="00B40367">
        <w:rPr>
          <w:rFonts w:eastAsia="宋体"/>
          <w:lang w:eastAsia="zh-CN"/>
        </w:rPr>
        <w:t xml:space="preserve"> </w:t>
      </w:r>
    </w:p>
    <w:p w14:paraId="378C9BFA" w14:textId="0C0A6B13" w:rsidR="00121D39" w:rsidRDefault="00B40367" w:rsidP="00254F7D">
      <w:pPr>
        <w:overflowPunct/>
        <w:autoSpaceDE/>
        <w:autoSpaceDN/>
        <w:adjustRightInd/>
        <w:jc w:val="both"/>
        <w:textAlignment w:val="auto"/>
        <w:rPr>
          <w:rFonts w:eastAsia="宋体"/>
          <w:lang w:eastAsia="zh-CN"/>
        </w:rPr>
      </w:pPr>
      <w:r>
        <w:rPr>
          <w:rFonts w:eastAsia="宋体"/>
          <w:lang w:eastAsia="zh-CN"/>
        </w:rPr>
        <w:t>For the sync case</w:t>
      </w:r>
      <w:r w:rsidR="00D019BA">
        <w:rPr>
          <w:rFonts w:eastAsia="宋体"/>
          <w:lang w:eastAsia="zh-CN"/>
        </w:rPr>
        <w:t xml:space="preserve"> of scenario 1</w:t>
      </w:r>
      <w:r>
        <w:rPr>
          <w:rFonts w:eastAsia="宋体"/>
          <w:lang w:eastAsia="zh-CN"/>
        </w:rPr>
        <w:t xml:space="preserve">, </w:t>
      </w:r>
      <w:r w:rsidR="006A41F3">
        <w:rPr>
          <w:rFonts w:eastAsia="宋体"/>
          <w:lang w:eastAsia="zh-CN"/>
        </w:rPr>
        <w:t xml:space="preserve">the MRTD </w:t>
      </w:r>
      <w:r w:rsidR="001B40AB">
        <w:rPr>
          <w:rFonts w:eastAsia="宋体"/>
          <w:lang w:eastAsia="zh-CN"/>
        </w:rPr>
        <w:t>and</w:t>
      </w:r>
      <w:r w:rsidR="006A41F3">
        <w:rPr>
          <w:rFonts w:eastAsia="宋体"/>
          <w:lang w:eastAsia="zh-CN"/>
        </w:rPr>
        <w:t xml:space="preserve"> MTTD </w:t>
      </w:r>
      <w:r w:rsidR="00786666">
        <w:rPr>
          <w:rFonts w:eastAsia="宋体"/>
          <w:lang w:eastAsia="zh-CN"/>
        </w:rPr>
        <w:t xml:space="preserve">requirements </w:t>
      </w:r>
      <w:r w:rsidR="001B40AB">
        <w:rPr>
          <w:rFonts w:eastAsia="宋体"/>
          <w:lang w:eastAsia="zh-CN"/>
        </w:rPr>
        <w:t>are less than the duration of one OFDM symbol</w:t>
      </w:r>
      <w:r w:rsidR="00786666">
        <w:rPr>
          <w:rFonts w:eastAsia="宋体"/>
          <w:lang w:eastAsia="zh-CN"/>
        </w:rPr>
        <w:t xml:space="preserve"> for SCS&lt;=30kHz</w:t>
      </w:r>
      <w:r w:rsidR="001B40AB">
        <w:rPr>
          <w:rFonts w:eastAsia="宋体"/>
          <w:lang w:eastAsia="zh-CN"/>
        </w:rPr>
        <w:t xml:space="preserve">. </w:t>
      </w:r>
      <w:r w:rsidR="00786666">
        <w:rPr>
          <w:rFonts w:eastAsia="宋体"/>
          <w:lang w:eastAsia="zh-CN"/>
        </w:rPr>
        <w:t>Therefore, i</w:t>
      </w:r>
      <w:r>
        <w:rPr>
          <w:rFonts w:eastAsia="宋体"/>
          <w:lang w:eastAsia="zh-CN"/>
        </w:rPr>
        <w:t xml:space="preserve">f the last symbol in the slot </w:t>
      </w:r>
      <w:r w:rsidR="00DE34DD">
        <w:rPr>
          <w:rFonts w:eastAsia="宋体"/>
          <w:lang w:eastAsia="zh-CN"/>
        </w:rPr>
        <w:t>on</w:t>
      </w:r>
      <w:r>
        <w:rPr>
          <w:rFonts w:eastAsia="宋体"/>
          <w:lang w:eastAsia="zh-CN"/>
        </w:rPr>
        <w:t xml:space="preserve"> the aggressor CC is not considered for SRS transmission, then</w:t>
      </w:r>
      <w:r w:rsidR="00786666">
        <w:rPr>
          <w:rFonts w:eastAsia="宋体"/>
          <w:lang w:eastAsia="zh-CN"/>
        </w:rPr>
        <w:t xml:space="preserve"> the </w:t>
      </w:r>
      <w:r>
        <w:rPr>
          <w:rFonts w:eastAsia="宋体"/>
          <w:lang w:eastAsia="zh-CN"/>
        </w:rPr>
        <w:t>case that SRS interruption time lands across the slot boundary of the victim CC</w:t>
      </w:r>
      <w:r w:rsidR="00786666">
        <w:rPr>
          <w:rFonts w:eastAsia="宋体"/>
          <w:lang w:eastAsia="zh-CN"/>
        </w:rPr>
        <w:t xml:space="preserve"> can be </w:t>
      </w:r>
      <w:r w:rsidR="00331D07">
        <w:rPr>
          <w:rFonts w:eastAsia="宋体"/>
          <w:lang w:eastAsia="zh-CN"/>
        </w:rPr>
        <w:t xml:space="preserve">eliminated if SCS&lt;=30kHz </w:t>
      </w:r>
      <w:r w:rsidR="00E67665">
        <w:rPr>
          <w:rFonts w:eastAsia="宋体"/>
          <w:lang w:eastAsia="zh-CN"/>
        </w:rPr>
        <w:t xml:space="preserve">for </w:t>
      </w:r>
      <w:r w:rsidR="00A61361">
        <w:rPr>
          <w:rFonts w:eastAsia="宋体"/>
          <w:lang w:eastAsia="zh-CN"/>
        </w:rPr>
        <w:t>aggressor CC</w:t>
      </w:r>
      <w:r w:rsidR="00E67665">
        <w:rPr>
          <w:rFonts w:eastAsia="宋体"/>
          <w:lang w:eastAsia="zh-CN"/>
        </w:rPr>
        <w:t xml:space="preserve"> </w:t>
      </w:r>
      <w:r w:rsidR="00331D07">
        <w:rPr>
          <w:rFonts w:eastAsia="宋体"/>
          <w:lang w:eastAsia="zh-CN"/>
        </w:rPr>
        <w:t>is considered</w:t>
      </w:r>
      <w:r>
        <w:rPr>
          <w:rFonts w:eastAsia="宋体"/>
          <w:lang w:eastAsia="zh-CN"/>
        </w:rPr>
        <w:t>.</w:t>
      </w:r>
      <w:r w:rsidR="0056326E">
        <w:rPr>
          <w:rFonts w:eastAsia="宋体"/>
          <w:lang w:eastAsia="zh-CN"/>
        </w:rPr>
        <w:t xml:space="preserve"> </w:t>
      </w:r>
      <w:r w:rsidR="00331D07">
        <w:rPr>
          <w:rFonts w:eastAsia="宋体"/>
          <w:lang w:eastAsia="zh-CN"/>
        </w:rPr>
        <w:t>In other word, it is feasible to further reduce the</w:t>
      </w:r>
      <w:r w:rsidR="00D94A11">
        <w:rPr>
          <w:rFonts w:eastAsia="宋体"/>
          <w:lang w:eastAsia="zh-CN"/>
        </w:rPr>
        <w:t xml:space="preserve"> number of</w:t>
      </w:r>
      <w:r w:rsidR="00331D07">
        <w:rPr>
          <w:rFonts w:eastAsia="宋体"/>
          <w:lang w:eastAsia="zh-CN"/>
        </w:rPr>
        <w:t xml:space="preserve"> </w:t>
      </w:r>
      <w:r w:rsidR="00292596">
        <w:rPr>
          <w:rFonts w:eastAsia="宋体" w:hint="eastAsia"/>
          <w:lang w:eastAsia="zh-CN"/>
        </w:rPr>
        <w:t>int</w:t>
      </w:r>
      <w:r w:rsidR="00292596">
        <w:rPr>
          <w:rFonts w:eastAsia="宋体"/>
          <w:lang w:eastAsia="zh-CN"/>
        </w:rPr>
        <w:t xml:space="preserve">errupted </w:t>
      </w:r>
      <w:proofErr w:type="gramStart"/>
      <w:r w:rsidR="00292596">
        <w:rPr>
          <w:rFonts w:eastAsia="宋体"/>
          <w:lang w:eastAsia="zh-CN"/>
        </w:rPr>
        <w:t>slot</w:t>
      </w:r>
      <w:proofErr w:type="gramEnd"/>
      <w:r w:rsidR="00292596">
        <w:rPr>
          <w:rFonts w:eastAsia="宋体"/>
          <w:lang w:eastAsia="zh-CN"/>
        </w:rPr>
        <w:t xml:space="preserve"> to 1.</w:t>
      </w:r>
    </w:p>
    <w:p w14:paraId="6E69EBD7" w14:textId="0294A85E" w:rsidR="000D7368" w:rsidRDefault="000D7368" w:rsidP="000D7368">
      <w:pPr>
        <w:overflowPunct/>
        <w:autoSpaceDE/>
        <w:autoSpaceDN/>
        <w:adjustRightInd/>
        <w:jc w:val="both"/>
        <w:textAlignment w:val="auto"/>
        <w:rPr>
          <w:b/>
          <w:lang w:val="en-US"/>
        </w:rPr>
      </w:pPr>
      <w:r w:rsidRPr="003E5AC5">
        <w:rPr>
          <w:rFonts w:eastAsia="宋体"/>
          <w:b/>
          <w:lang w:eastAsia="zh-CN"/>
        </w:rPr>
        <w:t>P</w:t>
      </w:r>
      <w:r w:rsidRPr="003E5AC5">
        <w:rPr>
          <w:rFonts w:eastAsia="宋体" w:hint="eastAsia"/>
          <w:b/>
          <w:lang w:eastAsia="zh-CN"/>
        </w:rPr>
        <w:t>ropo</w:t>
      </w:r>
      <w:r w:rsidRPr="003E5AC5">
        <w:rPr>
          <w:rFonts w:eastAsia="宋体"/>
          <w:b/>
          <w:lang w:eastAsia="zh-CN"/>
        </w:rPr>
        <w:t xml:space="preserve">sal </w:t>
      </w:r>
      <w:proofErr w:type="gramStart"/>
      <w:r w:rsidR="00E35471">
        <w:rPr>
          <w:rFonts w:eastAsia="宋体"/>
          <w:b/>
          <w:lang w:eastAsia="zh-CN"/>
        </w:rPr>
        <w:t>5</w:t>
      </w:r>
      <w:r w:rsidRPr="003E5AC5">
        <w:rPr>
          <w:rFonts w:eastAsia="宋体"/>
          <w:b/>
          <w:lang w:eastAsia="zh-CN"/>
        </w:rPr>
        <w:t xml:space="preserve">  </w:t>
      </w:r>
      <w:r w:rsidR="00E35471">
        <w:rPr>
          <w:b/>
          <w:lang w:val="en-US"/>
        </w:rPr>
        <w:t>For</w:t>
      </w:r>
      <w:proofErr w:type="gramEnd"/>
      <w:r w:rsidR="00E35471">
        <w:rPr>
          <w:b/>
          <w:lang w:val="en-US"/>
        </w:rPr>
        <w:t xml:space="preserve"> </w:t>
      </w:r>
      <w:r w:rsidR="005050E6">
        <w:rPr>
          <w:b/>
          <w:lang w:val="en-US"/>
        </w:rPr>
        <w:t xml:space="preserve">the async case of </w:t>
      </w:r>
      <w:r w:rsidR="00B40367">
        <w:rPr>
          <w:b/>
          <w:lang w:val="en-US"/>
        </w:rPr>
        <w:t xml:space="preserve">scenario 1, </w:t>
      </w:r>
      <w:r w:rsidR="00AC7F9A">
        <w:rPr>
          <w:b/>
          <w:lang w:val="en-US"/>
        </w:rPr>
        <w:t>t</w:t>
      </w:r>
      <w:r w:rsidR="00A26F43">
        <w:rPr>
          <w:b/>
          <w:lang w:val="en-US"/>
        </w:rPr>
        <w:t xml:space="preserve">he maximum </w:t>
      </w:r>
      <w:r w:rsidR="005F3A04">
        <w:rPr>
          <w:b/>
          <w:lang w:val="en-US"/>
        </w:rPr>
        <w:t xml:space="preserve">interruption </w:t>
      </w:r>
      <w:r w:rsidR="00A26F43">
        <w:rPr>
          <w:b/>
          <w:lang w:val="en-US"/>
        </w:rPr>
        <w:t xml:space="preserve">for SRS </w:t>
      </w:r>
      <w:r w:rsidR="005F3A04">
        <w:rPr>
          <w:b/>
          <w:lang w:val="en-US"/>
        </w:rPr>
        <w:t>antenna</w:t>
      </w:r>
      <w:r w:rsidR="00A26F43">
        <w:rPr>
          <w:b/>
          <w:lang w:val="en-US"/>
        </w:rPr>
        <w:t xml:space="preserve"> switching</w:t>
      </w:r>
      <w:r w:rsidR="005F3A04">
        <w:rPr>
          <w:b/>
          <w:lang w:val="en-US"/>
        </w:rPr>
        <w:t xml:space="preserve"> is 2 slots</w:t>
      </w:r>
      <w:r w:rsidR="00AC5A03">
        <w:rPr>
          <w:b/>
          <w:lang w:val="en-US"/>
        </w:rPr>
        <w:t xml:space="preserve"> for all kinds of subcarrier spacing</w:t>
      </w:r>
      <w:r w:rsidRPr="003E5AC5">
        <w:rPr>
          <w:b/>
          <w:lang w:val="en-US"/>
        </w:rPr>
        <w:t>.</w:t>
      </w:r>
    </w:p>
    <w:p w14:paraId="5C549199" w14:textId="4DDA36F5" w:rsidR="004162FA" w:rsidRDefault="004162FA" w:rsidP="000D7368">
      <w:pPr>
        <w:overflowPunct/>
        <w:autoSpaceDE/>
        <w:autoSpaceDN/>
        <w:adjustRightInd/>
        <w:jc w:val="both"/>
        <w:textAlignment w:val="auto"/>
        <w:rPr>
          <w:b/>
          <w:lang w:val="en-US"/>
        </w:rPr>
      </w:pPr>
      <w:r>
        <w:rPr>
          <w:rFonts w:eastAsiaTheme="minorEastAsia" w:hint="eastAsia"/>
          <w:b/>
          <w:lang w:val="en-US" w:eastAsia="zh-CN"/>
        </w:rPr>
        <w:t>P</w:t>
      </w:r>
      <w:r>
        <w:rPr>
          <w:rFonts w:eastAsiaTheme="minorEastAsia"/>
          <w:b/>
          <w:lang w:val="en-US" w:eastAsia="zh-CN"/>
        </w:rPr>
        <w:t xml:space="preserve">roposal </w:t>
      </w:r>
      <w:proofErr w:type="gramStart"/>
      <w:r>
        <w:rPr>
          <w:rFonts w:eastAsiaTheme="minorEastAsia"/>
          <w:b/>
          <w:lang w:val="en-US" w:eastAsia="zh-CN"/>
        </w:rPr>
        <w:t>6  For</w:t>
      </w:r>
      <w:proofErr w:type="gramEnd"/>
      <w:r>
        <w:rPr>
          <w:rFonts w:eastAsiaTheme="minorEastAsia"/>
          <w:b/>
          <w:lang w:val="en-US" w:eastAsia="zh-CN"/>
        </w:rPr>
        <w:t xml:space="preserve"> </w:t>
      </w:r>
      <w:r w:rsidR="00775DDE">
        <w:rPr>
          <w:b/>
          <w:lang w:val="en-US"/>
        </w:rPr>
        <w:t>the sync case</w:t>
      </w:r>
      <w:r w:rsidR="00775DDE">
        <w:rPr>
          <w:rFonts w:eastAsiaTheme="minorEastAsia"/>
          <w:b/>
          <w:lang w:val="en-US" w:eastAsia="zh-CN"/>
        </w:rPr>
        <w:t xml:space="preserve"> of </w:t>
      </w:r>
      <w:r>
        <w:rPr>
          <w:rFonts w:eastAsiaTheme="minorEastAsia"/>
          <w:b/>
          <w:lang w:val="en-US" w:eastAsia="zh-CN"/>
        </w:rPr>
        <w:t xml:space="preserve">scenario 1, </w:t>
      </w:r>
      <w:r w:rsidR="005432BF" w:rsidRPr="005432BF">
        <w:rPr>
          <w:rFonts w:eastAsiaTheme="minorEastAsia"/>
          <w:b/>
          <w:lang w:val="en-US" w:eastAsia="zh-CN"/>
        </w:rPr>
        <w:t xml:space="preserve">if the last symbol in the slot </w:t>
      </w:r>
      <w:r w:rsidR="00DE34DD">
        <w:rPr>
          <w:rFonts w:eastAsiaTheme="minorEastAsia"/>
          <w:b/>
          <w:lang w:val="en-US" w:eastAsia="zh-CN"/>
        </w:rPr>
        <w:t>on</w:t>
      </w:r>
      <w:r w:rsidR="005432BF" w:rsidRPr="005432BF">
        <w:rPr>
          <w:rFonts w:eastAsiaTheme="minorEastAsia"/>
          <w:b/>
          <w:lang w:val="en-US" w:eastAsia="zh-CN"/>
        </w:rPr>
        <w:t xml:space="preserve"> the aggressor CC is not </w:t>
      </w:r>
      <w:r w:rsidR="007B6ED7">
        <w:rPr>
          <w:rFonts w:eastAsiaTheme="minorEastAsia" w:hint="eastAsia"/>
          <w:b/>
          <w:lang w:val="en-US" w:eastAsia="zh-CN"/>
        </w:rPr>
        <w:t>us</w:t>
      </w:r>
      <w:r w:rsidR="005432BF" w:rsidRPr="005432BF">
        <w:rPr>
          <w:rFonts w:eastAsiaTheme="minorEastAsia"/>
          <w:b/>
          <w:lang w:val="en-US" w:eastAsia="zh-CN"/>
        </w:rPr>
        <w:t>ed for SRS transmissio</w:t>
      </w:r>
      <w:r w:rsidR="007B6ED7">
        <w:rPr>
          <w:rFonts w:eastAsiaTheme="minorEastAsia"/>
          <w:b/>
          <w:lang w:val="en-US" w:eastAsia="zh-CN"/>
        </w:rPr>
        <w:t>n</w:t>
      </w:r>
      <w:r w:rsidR="005432BF" w:rsidRPr="005432BF">
        <w:rPr>
          <w:rFonts w:eastAsiaTheme="minorEastAsia"/>
          <w:b/>
          <w:lang w:val="en-US" w:eastAsia="zh-CN"/>
        </w:rPr>
        <w:t>,</w:t>
      </w:r>
      <w:r w:rsidR="005432BF">
        <w:rPr>
          <w:rFonts w:eastAsiaTheme="minorEastAsia"/>
          <w:b/>
          <w:lang w:val="en-US" w:eastAsia="zh-CN"/>
        </w:rPr>
        <w:t xml:space="preserve"> </w:t>
      </w:r>
      <w:r>
        <w:rPr>
          <w:b/>
          <w:lang w:val="en-US"/>
        </w:rPr>
        <w:t xml:space="preserve">the maximum interruption for SRS antenna switching is </w:t>
      </w:r>
      <w:r w:rsidR="00AD50A8">
        <w:rPr>
          <w:b/>
          <w:lang w:val="en-US"/>
        </w:rPr>
        <w:t>1</w:t>
      </w:r>
      <w:r>
        <w:rPr>
          <w:b/>
          <w:lang w:val="en-US"/>
        </w:rPr>
        <w:t xml:space="preserve"> slots</w:t>
      </w:r>
      <w:r w:rsidR="007B6ED7">
        <w:rPr>
          <w:b/>
          <w:lang w:val="en-US"/>
        </w:rPr>
        <w:t xml:space="preserve"> for </w:t>
      </w:r>
      <w:r w:rsidR="00D95BE9">
        <w:rPr>
          <w:b/>
          <w:lang w:val="en-US"/>
        </w:rPr>
        <w:t xml:space="preserve">all </w:t>
      </w:r>
      <w:r w:rsidR="007B6ED7">
        <w:rPr>
          <w:b/>
          <w:lang w:val="en-US"/>
        </w:rPr>
        <w:t xml:space="preserve">15kHz and 30kHz </w:t>
      </w:r>
      <w:r w:rsidR="009E6B02" w:rsidRPr="005432BF">
        <w:rPr>
          <w:rFonts w:eastAsiaTheme="minorEastAsia"/>
          <w:b/>
          <w:lang w:val="en-US" w:eastAsia="zh-CN"/>
        </w:rPr>
        <w:t xml:space="preserve">aggressor </w:t>
      </w:r>
      <w:r w:rsidR="007B6ED7">
        <w:rPr>
          <w:b/>
          <w:lang w:val="en-US"/>
        </w:rPr>
        <w:t>CC SCS cases</w:t>
      </w:r>
      <w:r w:rsidRPr="003E5AC5">
        <w:rPr>
          <w:b/>
          <w:lang w:val="en-US"/>
        </w:rPr>
        <w:t>.</w:t>
      </w:r>
    </w:p>
    <w:p w14:paraId="54FCB982" w14:textId="1BD578AA" w:rsidR="00E23BB1" w:rsidRPr="00E23BB1" w:rsidRDefault="00E23BB1" w:rsidP="000D7368">
      <w:pPr>
        <w:overflowPunct/>
        <w:autoSpaceDE/>
        <w:autoSpaceDN/>
        <w:adjustRightInd/>
        <w:jc w:val="both"/>
        <w:textAlignment w:val="auto"/>
        <w:rPr>
          <w:rFonts w:eastAsiaTheme="minorEastAsia"/>
          <w:b/>
          <w:lang w:val="en-US" w:eastAsia="zh-CN"/>
        </w:rPr>
      </w:pPr>
    </w:p>
    <w:p w14:paraId="417BD45C" w14:textId="4A1225DA" w:rsidR="002A1D39" w:rsidRPr="00C96D46" w:rsidRDefault="002A1D39" w:rsidP="0029709C">
      <w:pPr>
        <w:pStyle w:val="1"/>
        <w:tabs>
          <w:tab w:val="clear" w:pos="1142"/>
          <w:tab w:val="num" w:pos="567"/>
        </w:tabs>
        <w:ind w:left="567" w:hanging="567"/>
        <w:jc w:val="both"/>
        <w:rPr>
          <w:rFonts w:eastAsia="宋体"/>
          <w:lang w:eastAsia="zh-CN"/>
        </w:rPr>
      </w:pPr>
      <w:r w:rsidRPr="00C96D46">
        <w:rPr>
          <w:rFonts w:eastAsia="宋体" w:hint="eastAsia"/>
          <w:lang w:eastAsia="zh-CN"/>
        </w:rPr>
        <w:t>Conclusion</w:t>
      </w:r>
      <w:r w:rsidR="002D1E7C">
        <w:rPr>
          <w:rFonts w:eastAsia="宋体" w:hint="eastAsia"/>
          <w:lang w:eastAsia="zh-CN"/>
        </w:rPr>
        <w:t>s</w:t>
      </w:r>
    </w:p>
    <w:p w14:paraId="468EAB15" w14:textId="018F959E" w:rsidR="006D39C4" w:rsidRDefault="006D39C4" w:rsidP="006D39C4">
      <w:pPr>
        <w:jc w:val="both"/>
        <w:rPr>
          <w:rFonts w:eastAsia="宋体"/>
          <w:lang w:eastAsia="zh-CN"/>
        </w:rPr>
      </w:pPr>
      <w:r>
        <w:rPr>
          <w:rFonts w:eastAsia="宋体"/>
          <w:lang w:eastAsia="zh-CN"/>
        </w:rPr>
        <w:t xml:space="preserve">Based on above analysis, we have following </w:t>
      </w:r>
      <w:r w:rsidR="0061474C">
        <w:rPr>
          <w:rFonts w:eastAsia="宋体"/>
          <w:lang w:eastAsia="zh-CN"/>
        </w:rPr>
        <w:t xml:space="preserve">observations and </w:t>
      </w:r>
      <w:r>
        <w:rPr>
          <w:rFonts w:eastAsia="宋体"/>
          <w:lang w:eastAsia="zh-CN"/>
        </w:rPr>
        <w:t>proposals</w:t>
      </w:r>
      <w:r w:rsidR="0061474C">
        <w:rPr>
          <w:rFonts w:eastAsia="宋体"/>
          <w:lang w:eastAsia="zh-CN"/>
        </w:rPr>
        <w:t>.</w:t>
      </w:r>
    </w:p>
    <w:p w14:paraId="1B4DCB3A" w14:textId="77777777" w:rsidR="00482E2A" w:rsidRPr="0064019B" w:rsidRDefault="00482E2A" w:rsidP="00482E2A">
      <w:pPr>
        <w:overflowPunct/>
        <w:autoSpaceDE/>
        <w:autoSpaceDN/>
        <w:adjustRightInd/>
        <w:jc w:val="both"/>
        <w:textAlignment w:val="auto"/>
        <w:rPr>
          <w:rFonts w:eastAsia="宋体"/>
          <w:b/>
          <w:lang w:eastAsia="zh-CN"/>
        </w:rPr>
      </w:pPr>
      <w:r w:rsidRPr="0064019B">
        <w:rPr>
          <w:rFonts w:eastAsia="宋体" w:hint="eastAsia"/>
          <w:b/>
          <w:lang w:eastAsia="zh-CN"/>
        </w:rPr>
        <w:t>P</w:t>
      </w:r>
      <w:r w:rsidRPr="0064019B">
        <w:rPr>
          <w:rFonts w:eastAsia="宋体"/>
          <w:b/>
          <w:lang w:eastAsia="zh-CN"/>
        </w:rPr>
        <w:t xml:space="preserve">roposal </w:t>
      </w:r>
      <w:proofErr w:type="gramStart"/>
      <w:r w:rsidRPr="0064019B">
        <w:rPr>
          <w:rFonts w:eastAsia="宋体"/>
          <w:b/>
          <w:lang w:eastAsia="zh-CN"/>
        </w:rPr>
        <w:t>1  Interruption</w:t>
      </w:r>
      <w:proofErr w:type="gramEnd"/>
      <w:r w:rsidRPr="0064019B">
        <w:rPr>
          <w:rFonts w:eastAsia="宋体"/>
          <w:b/>
          <w:lang w:eastAsia="zh-CN"/>
        </w:rPr>
        <w:t xml:space="preserve"> of SRS antenna switching is applicable only when the SRS transmission time and the guard period are not colliding with any other transmission in the same carrier with higher priority defined in clause 6.2.1 of TS 38.214.</w:t>
      </w:r>
    </w:p>
    <w:p w14:paraId="127A23D9" w14:textId="77777777" w:rsidR="00482E2A" w:rsidRPr="0064019B" w:rsidRDefault="00482E2A" w:rsidP="00482E2A">
      <w:pPr>
        <w:overflowPunct/>
        <w:autoSpaceDE/>
        <w:autoSpaceDN/>
        <w:adjustRightInd/>
        <w:jc w:val="both"/>
        <w:textAlignment w:val="auto"/>
        <w:rPr>
          <w:rFonts w:eastAsia="宋体"/>
          <w:b/>
          <w:lang w:eastAsia="zh-CN"/>
        </w:rPr>
      </w:pPr>
      <w:r w:rsidRPr="0064019B">
        <w:rPr>
          <w:rFonts w:eastAsia="宋体"/>
          <w:b/>
          <w:lang w:eastAsia="zh-CN"/>
        </w:rPr>
        <w:t>Note 1: No collision handling rule can be inferred from clause 6.2.1 of TS 38.214 for the case between DL carrier and UL carrier in NR CA, or between any two cross-CG carriers in DC.</w:t>
      </w:r>
    </w:p>
    <w:p w14:paraId="72BE0303" w14:textId="7E86795B" w:rsidR="00482E2A" w:rsidRDefault="00482E2A" w:rsidP="00482E2A">
      <w:pPr>
        <w:overflowPunct/>
        <w:autoSpaceDE/>
        <w:autoSpaceDN/>
        <w:adjustRightInd/>
        <w:jc w:val="both"/>
        <w:textAlignment w:val="auto"/>
        <w:rPr>
          <w:rFonts w:eastAsia="宋体"/>
          <w:b/>
          <w:lang w:eastAsia="zh-CN"/>
        </w:rPr>
      </w:pPr>
      <w:r w:rsidRPr="0064019B">
        <w:rPr>
          <w:rFonts w:eastAsia="宋体" w:hint="eastAsia"/>
          <w:b/>
          <w:lang w:eastAsia="zh-CN"/>
        </w:rPr>
        <w:t>N</w:t>
      </w:r>
      <w:r w:rsidRPr="0064019B">
        <w:rPr>
          <w:rFonts w:eastAsia="宋体"/>
          <w:b/>
          <w:lang w:eastAsia="zh-CN"/>
        </w:rPr>
        <w:t>ote 2: Interruption of SRS antenna switching is still applicable to UL CA no matter whether the collision handling case is specified in TS 38.214 or not.</w:t>
      </w:r>
    </w:p>
    <w:p w14:paraId="761499C6" w14:textId="77777777" w:rsidR="00CB3F97" w:rsidRDefault="00CB3F97" w:rsidP="00CB3F97">
      <w:pPr>
        <w:overflowPunct/>
        <w:autoSpaceDE/>
        <w:autoSpaceDN/>
        <w:adjustRightInd/>
        <w:jc w:val="both"/>
        <w:textAlignment w:val="auto"/>
        <w:rPr>
          <w:rFonts w:eastAsia="宋体"/>
          <w:b/>
          <w:lang w:eastAsia="zh-CN"/>
        </w:rPr>
      </w:pPr>
      <w:r w:rsidRPr="00C14CAA">
        <w:rPr>
          <w:rFonts w:eastAsia="宋体"/>
          <w:b/>
          <w:lang w:eastAsia="zh-CN"/>
        </w:rPr>
        <w:t xml:space="preserve">Proposal </w:t>
      </w:r>
      <w:proofErr w:type="gramStart"/>
      <w:r>
        <w:rPr>
          <w:rFonts w:eastAsia="宋体"/>
          <w:b/>
          <w:lang w:eastAsia="zh-CN"/>
        </w:rPr>
        <w:t>2</w:t>
      </w:r>
      <w:r w:rsidRPr="00C14CAA">
        <w:rPr>
          <w:rFonts w:eastAsia="宋体"/>
          <w:b/>
          <w:lang w:eastAsia="zh-CN"/>
        </w:rPr>
        <w:t xml:space="preserve"> </w:t>
      </w:r>
      <w:r>
        <w:rPr>
          <w:rFonts w:eastAsia="宋体"/>
          <w:b/>
          <w:lang w:eastAsia="zh-CN"/>
        </w:rPr>
        <w:t xml:space="preserve"> </w:t>
      </w:r>
      <w:r w:rsidRPr="007E7D53">
        <w:rPr>
          <w:rFonts w:eastAsia="宋体"/>
          <w:b/>
          <w:lang w:eastAsia="zh-CN"/>
        </w:rPr>
        <w:t>NR</w:t>
      </w:r>
      <w:proofErr w:type="gramEnd"/>
      <w:r w:rsidRPr="007E7D53">
        <w:rPr>
          <w:rFonts w:eastAsia="宋体"/>
          <w:b/>
          <w:lang w:eastAsia="zh-CN"/>
        </w:rPr>
        <w:t xml:space="preserve"> measurement are always prioritized including L3 measurement, RLM/BFD/CBD and L1-RSRP/L1-SINR measurement</w:t>
      </w:r>
      <w:r>
        <w:rPr>
          <w:rFonts w:eastAsia="宋体"/>
          <w:b/>
          <w:lang w:eastAsia="zh-CN"/>
        </w:rPr>
        <w:t>.</w:t>
      </w:r>
      <w:r w:rsidRPr="007E7D53">
        <w:rPr>
          <w:rFonts w:eastAsia="宋体"/>
          <w:b/>
          <w:lang w:eastAsia="zh-CN"/>
        </w:rPr>
        <w:t xml:space="preserve"> </w:t>
      </w:r>
      <w:r>
        <w:rPr>
          <w:rFonts w:eastAsia="宋体"/>
          <w:b/>
          <w:lang w:eastAsia="zh-CN"/>
        </w:rPr>
        <w:t xml:space="preserve">Clarify in the WF to L1-RSRP/L1-SINR measurement period requirements, </w:t>
      </w:r>
    </w:p>
    <w:p w14:paraId="0F5C3346" w14:textId="77777777" w:rsidR="00CB3F97" w:rsidRDefault="00CB3F97" w:rsidP="00CB3F97">
      <w:pPr>
        <w:overflowPunct/>
        <w:autoSpaceDE/>
        <w:autoSpaceDN/>
        <w:adjustRightInd/>
        <w:jc w:val="both"/>
        <w:textAlignment w:val="auto"/>
        <w:rPr>
          <w:rFonts w:eastAsia="宋体"/>
          <w:b/>
          <w:lang w:eastAsia="zh-CN"/>
        </w:rPr>
      </w:pPr>
      <w:r>
        <w:rPr>
          <w:rFonts w:eastAsia="宋体"/>
          <w:b/>
          <w:lang w:eastAsia="zh-CN"/>
        </w:rPr>
        <w:t xml:space="preserve">‘Note: Longer measurement period is expected if a PUCCH carrying the </w:t>
      </w:r>
      <w:r w:rsidRPr="000B3B1C">
        <w:rPr>
          <w:rFonts w:eastAsia="宋体"/>
          <w:b/>
          <w:lang w:eastAsia="zh-CN"/>
        </w:rPr>
        <w:t>semi-persistent/periodic L1-RSRP</w:t>
      </w:r>
      <w:r>
        <w:rPr>
          <w:rFonts w:eastAsia="宋体"/>
          <w:b/>
          <w:lang w:eastAsia="zh-CN"/>
        </w:rPr>
        <w:t xml:space="preserve"> or L1-SINR report is scheduled </w:t>
      </w:r>
      <w:r>
        <w:rPr>
          <w:rFonts w:eastAsia="宋体" w:hint="eastAsia"/>
          <w:b/>
          <w:lang w:eastAsia="zh-CN"/>
        </w:rPr>
        <w:t>i</w:t>
      </w:r>
      <w:r>
        <w:rPr>
          <w:rFonts w:eastAsia="宋体"/>
          <w:b/>
          <w:lang w:eastAsia="zh-CN"/>
        </w:rPr>
        <w:t xml:space="preserve">n the same symbol with aperiodic SRS in the same carrier, or if PUCCH/PUSCH carrying the </w:t>
      </w:r>
      <w:r w:rsidRPr="000B3B1C">
        <w:rPr>
          <w:rFonts w:eastAsia="宋体"/>
          <w:b/>
          <w:lang w:eastAsia="zh-CN"/>
        </w:rPr>
        <w:t>L1-RSRP</w:t>
      </w:r>
      <w:r>
        <w:rPr>
          <w:rFonts w:eastAsia="宋体"/>
          <w:b/>
          <w:lang w:eastAsia="zh-CN"/>
        </w:rPr>
        <w:t xml:space="preserve"> or L1-SINR report in one carrier is collided with SRS interruption time in another carrier’.</w:t>
      </w:r>
    </w:p>
    <w:p w14:paraId="12DB048A" w14:textId="77777777" w:rsidR="00CB3F97" w:rsidRPr="005E71A4" w:rsidRDefault="00CB3F97" w:rsidP="00CB3F97">
      <w:pPr>
        <w:overflowPunct/>
        <w:autoSpaceDE/>
        <w:autoSpaceDN/>
        <w:adjustRightInd/>
        <w:jc w:val="both"/>
        <w:textAlignment w:val="auto"/>
        <w:rPr>
          <w:rFonts w:eastAsia="宋体"/>
          <w:b/>
          <w:lang w:eastAsia="zh-CN"/>
        </w:rPr>
      </w:pPr>
      <w:r w:rsidRPr="005E71A4">
        <w:rPr>
          <w:rFonts w:eastAsia="宋体" w:hint="eastAsia"/>
          <w:b/>
          <w:lang w:eastAsia="zh-CN"/>
        </w:rPr>
        <w:t>P</w:t>
      </w:r>
      <w:r w:rsidRPr="005E71A4">
        <w:rPr>
          <w:rFonts w:eastAsia="宋体"/>
          <w:b/>
          <w:lang w:eastAsia="zh-CN"/>
        </w:rPr>
        <w:t xml:space="preserve">roposal </w:t>
      </w:r>
      <w:proofErr w:type="gramStart"/>
      <w:r w:rsidRPr="005E71A4">
        <w:rPr>
          <w:rFonts w:eastAsia="宋体"/>
          <w:b/>
          <w:lang w:eastAsia="zh-CN"/>
        </w:rPr>
        <w:t xml:space="preserve">3  </w:t>
      </w:r>
      <w:r>
        <w:rPr>
          <w:rFonts w:eastAsia="宋体"/>
          <w:b/>
          <w:lang w:eastAsia="zh-CN"/>
        </w:rPr>
        <w:t>T</w:t>
      </w:r>
      <w:r w:rsidRPr="005E71A4">
        <w:rPr>
          <w:rFonts w:eastAsia="宋体"/>
          <w:b/>
          <w:lang w:eastAsia="zh-CN"/>
        </w:rPr>
        <w:t>o</w:t>
      </w:r>
      <w:proofErr w:type="gramEnd"/>
      <w:r w:rsidRPr="005E71A4">
        <w:rPr>
          <w:rFonts w:eastAsia="宋体"/>
          <w:b/>
          <w:lang w:eastAsia="zh-CN"/>
        </w:rPr>
        <w:t xml:space="preserve"> the applicability of other specific RRM requirements in which NR measurements are involved</w:t>
      </w:r>
      <w:r>
        <w:rPr>
          <w:rFonts w:eastAsia="宋体"/>
          <w:b/>
          <w:lang w:eastAsia="zh-CN"/>
        </w:rPr>
        <w:t>,</w:t>
      </w:r>
      <w:r w:rsidRPr="005E71A4">
        <w:rPr>
          <w:rFonts w:eastAsia="宋体"/>
          <w:b/>
          <w:lang w:eastAsia="zh-CN"/>
        </w:rPr>
        <w:t xml:space="preserve"> </w:t>
      </w:r>
      <w:r>
        <w:rPr>
          <w:rFonts w:eastAsia="宋体"/>
          <w:b/>
          <w:lang w:eastAsia="zh-CN"/>
        </w:rPr>
        <w:t>d</w:t>
      </w:r>
      <w:r w:rsidRPr="005E71A4">
        <w:rPr>
          <w:rFonts w:eastAsia="宋体"/>
          <w:b/>
          <w:lang w:eastAsia="zh-CN"/>
        </w:rPr>
        <w:t>o not add any clarification</w:t>
      </w:r>
      <w:r>
        <w:rPr>
          <w:rFonts w:eastAsia="宋体"/>
          <w:b/>
          <w:lang w:eastAsia="zh-CN"/>
        </w:rPr>
        <w:t>s in the spec</w:t>
      </w:r>
      <w:r w:rsidRPr="005E71A4">
        <w:rPr>
          <w:rFonts w:eastAsia="宋体"/>
          <w:b/>
          <w:lang w:eastAsia="zh-CN"/>
        </w:rPr>
        <w:t xml:space="preserve"> regarding whether SRS antenna port switching is configured or not.</w:t>
      </w:r>
    </w:p>
    <w:p w14:paraId="27274D44" w14:textId="77777777" w:rsidR="00F74D59" w:rsidRPr="003E5AC5" w:rsidRDefault="00F74D59" w:rsidP="00F74D59">
      <w:pPr>
        <w:overflowPunct/>
        <w:autoSpaceDE/>
        <w:autoSpaceDN/>
        <w:adjustRightInd/>
        <w:jc w:val="both"/>
        <w:textAlignment w:val="auto"/>
        <w:rPr>
          <w:b/>
          <w:lang w:val="en-US"/>
        </w:rPr>
      </w:pPr>
      <w:r w:rsidRPr="003E5AC5">
        <w:rPr>
          <w:rFonts w:eastAsia="宋体"/>
          <w:b/>
          <w:lang w:eastAsia="zh-CN"/>
        </w:rPr>
        <w:t>P</w:t>
      </w:r>
      <w:r w:rsidRPr="003E5AC5">
        <w:rPr>
          <w:rFonts w:eastAsia="宋体" w:hint="eastAsia"/>
          <w:b/>
          <w:lang w:eastAsia="zh-CN"/>
        </w:rPr>
        <w:t>ropo</w:t>
      </w:r>
      <w:r w:rsidRPr="003E5AC5">
        <w:rPr>
          <w:rFonts w:eastAsia="宋体"/>
          <w:b/>
          <w:lang w:eastAsia="zh-CN"/>
        </w:rPr>
        <w:t xml:space="preserve">sal </w:t>
      </w:r>
      <w:proofErr w:type="gramStart"/>
      <w:r>
        <w:rPr>
          <w:rFonts w:eastAsia="宋体"/>
          <w:b/>
          <w:lang w:eastAsia="zh-CN"/>
        </w:rPr>
        <w:t>4</w:t>
      </w:r>
      <w:r w:rsidRPr="003E5AC5">
        <w:rPr>
          <w:rFonts w:eastAsia="宋体"/>
          <w:b/>
          <w:lang w:eastAsia="zh-CN"/>
        </w:rPr>
        <w:t xml:space="preserve">  </w:t>
      </w:r>
      <w:r w:rsidRPr="003E5AC5">
        <w:rPr>
          <w:b/>
          <w:lang w:val="en-US"/>
        </w:rPr>
        <w:t>The</w:t>
      </w:r>
      <w:proofErr w:type="gramEnd"/>
      <w:r w:rsidRPr="003E5AC5">
        <w:rPr>
          <w:b/>
          <w:lang w:val="en-US"/>
        </w:rPr>
        <w:t xml:space="preserve"> interruption requirement is preferred to be defined based on slot level.</w:t>
      </w:r>
    </w:p>
    <w:p w14:paraId="1631DDA0" w14:textId="77777777" w:rsidR="003D42EF" w:rsidRDefault="003D42EF" w:rsidP="003D42EF">
      <w:pPr>
        <w:overflowPunct/>
        <w:autoSpaceDE/>
        <w:autoSpaceDN/>
        <w:adjustRightInd/>
        <w:jc w:val="both"/>
        <w:textAlignment w:val="auto"/>
        <w:rPr>
          <w:b/>
          <w:lang w:val="en-US"/>
        </w:rPr>
      </w:pPr>
      <w:r w:rsidRPr="003E5AC5">
        <w:rPr>
          <w:rFonts w:eastAsia="宋体"/>
          <w:b/>
          <w:lang w:eastAsia="zh-CN"/>
        </w:rPr>
        <w:t>P</w:t>
      </w:r>
      <w:r w:rsidRPr="003E5AC5">
        <w:rPr>
          <w:rFonts w:eastAsia="宋体" w:hint="eastAsia"/>
          <w:b/>
          <w:lang w:eastAsia="zh-CN"/>
        </w:rPr>
        <w:t>ropo</w:t>
      </w:r>
      <w:r w:rsidRPr="003E5AC5">
        <w:rPr>
          <w:rFonts w:eastAsia="宋体"/>
          <w:b/>
          <w:lang w:eastAsia="zh-CN"/>
        </w:rPr>
        <w:t xml:space="preserve">sal </w:t>
      </w:r>
      <w:proofErr w:type="gramStart"/>
      <w:r>
        <w:rPr>
          <w:rFonts w:eastAsia="宋体"/>
          <w:b/>
          <w:lang w:eastAsia="zh-CN"/>
        </w:rPr>
        <w:t>5</w:t>
      </w:r>
      <w:r w:rsidRPr="003E5AC5">
        <w:rPr>
          <w:rFonts w:eastAsia="宋体"/>
          <w:b/>
          <w:lang w:eastAsia="zh-CN"/>
        </w:rPr>
        <w:t xml:space="preserve">  </w:t>
      </w:r>
      <w:r>
        <w:rPr>
          <w:b/>
          <w:lang w:val="en-US"/>
        </w:rPr>
        <w:t>For</w:t>
      </w:r>
      <w:proofErr w:type="gramEnd"/>
      <w:r>
        <w:rPr>
          <w:b/>
          <w:lang w:val="en-US"/>
        </w:rPr>
        <w:t xml:space="preserve"> the async case of scenario 1, the maximum interruption for SRS antenna switching is 2 slots for all kinds of subcarrier spacing</w:t>
      </w:r>
      <w:r w:rsidRPr="003E5AC5">
        <w:rPr>
          <w:b/>
          <w:lang w:val="en-US"/>
        </w:rPr>
        <w:t>.</w:t>
      </w:r>
    </w:p>
    <w:p w14:paraId="121008D0" w14:textId="77777777" w:rsidR="003D42EF" w:rsidRDefault="003D42EF" w:rsidP="003D42EF">
      <w:pPr>
        <w:overflowPunct/>
        <w:autoSpaceDE/>
        <w:autoSpaceDN/>
        <w:adjustRightInd/>
        <w:jc w:val="both"/>
        <w:textAlignment w:val="auto"/>
        <w:rPr>
          <w:b/>
          <w:lang w:val="en-US"/>
        </w:rPr>
      </w:pPr>
      <w:r>
        <w:rPr>
          <w:rFonts w:eastAsiaTheme="minorEastAsia" w:hint="eastAsia"/>
          <w:b/>
          <w:lang w:val="en-US" w:eastAsia="zh-CN"/>
        </w:rPr>
        <w:t>P</w:t>
      </w:r>
      <w:r>
        <w:rPr>
          <w:rFonts w:eastAsiaTheme="minorEastAsia"/>
          <w:b/>
          <w:lang w:val="en-US" w:eastAsia="zh-CN"/>
        </w:rPr>
        <w:t xml:space="preserve">roposal </w:t>
      </w:r>
      <w:proofErr w:type="gramStart"/>
      <w:r>
        <w:rPr>
          <w:rFonts w:eastAsiaTheme="minorEastAsia"/>
          <w:b/>
          <w:lang w:val="en-US" w:eastAsia="zh-CN"/>
        </w:rPr>
        <w:t>6  For</w:t>
      </w:r>
      <w:proofErr w:type="gramEnd"/>
      <w:r>
        <w:rPr>
          <w:rFonts w:eastAsiaTheme="minorEastAsia"/>
          <w:b/>
          <w:lang w:val="en-US" w:eastAsia="zh-CN"/>
        </w:rPr>
        <w:t xml:space="preserve"> </w:t>
      </w:r>
      <w:r>
        <w:rPr>
          <w:b/>
          <w:lang w:val="en-US"/>
        </w:rPr>
        <w:t>the sync case</w:t>
      </w:r>
      <w:r>
        <w:rPr>
          <w:rFonts w:eastAsiaTheme="minorEastAsia"/>
          <w:b/>
          <w:lang w:val="en-US" w:eastAsia="zh-CN"/>
        </w:rPr>
        <w:t xml:space="preserve"> of scenario 1, </w:t>
      </w:r>
      <w:r w:rsidRPr="005432BF">
        <w:rPr>
          <w:rFonts w:eastAsiaTheme="minorEastAsia"/>
          <w:b/>
          <w:lang w:val="en-US" w:eastAsia="zh-CN"/>
        </w:rPr>
        <w:t xml:space="preserve">if the last symbol in the slot </w:t>
      </w:r>
      <w:r>
        <w:rPr>
          <w:rFonts w:eastAsiaTheme="minorEastAsia"/>
          <w:b/>
          <w:lang w:val="en-US" w:eastAsia="zh-CN"/>
        </w:rPr>
        <w:t>on</w:t>
      </w:r>
      <w:r w:rsidRPr="005432BF">
        <w:rPr>
          <w:rFonts w:eastAsiaTheme="minorEastAsia"/>
          <w:b/>
          <w:lang w:val="en-US" w:eastAsia="zh-CN"/>
        </w:rPr>
        <w:t xml:space="preserve"> the aggressor CC is not </w:t>
      </w:r>
      <w:r>
        <w:rPr>
          <w:rFonts w:eastAsiaTheme="minorEastAsia" w:hint="eastAsia"/>
          <w:b/>
          <w:lang w:val="en-US" w:eastAsia="zh-CN"/>
        </w:rPr>
        <w:t>us</w:t>
      </w:r>
      <w:r w:rsidRPr="005432BF">
        <w:rPr>
          <w:rFonts w:eastAsiaTheme="minorEastAsia"/>
          <w:b/>
          <w:lang w:val="en-US" w:eastAsia="zh-CN"/>
        </w:rPr>
        <w:t>ed for SRS transmissio</w:t>
      </w:r>
      <w:r>
        <w:rPr>
          <w:rFonts w:eastAsiaTheme="minorEastAsia"/>
          <w:b/>
          <w:lang w:val="en-US" w:eastAsia="zh-CN"/>
        </w:rPr>
        <w:t>n</w:t>
      </w:r>
      <w:r w:rsidRPr="005432BF">
        <w:rPr>
          <w:rFonts w:eastAsiaTheme="minorEastAsia"/>
          <w:b/>
          <w:lang w:val="en-US" w:eastAsia="zh-CN"/>
        </w:rPr>
        <w:t>,</w:t>
      </w:r>
      <w:r>
        <w:rPr>
          <w:rFonts w:eastAsiaTheme="minorEastAsia"/>
          <w:b/>
          <w:lang w:val="en-US" w:eastAsia="zh-CN"/>
        </w:rPr>
        <w:t xml:space="preserve"> </w:t>
      </w:r>
      <w:r>
        <w:rPr>
          <w:b/>
          <w:lang w:val="en-US"/>
        </w:rPr>
        <w:t xml:space="preserve">the maximum interruption for SRS antenna switching is 1 slots for all 15kHz and 30kHz </w:t>
      </w:r>
      <w:r w:rsidRPr="005432BF">
        <w:rPr>
          <w:rFonts w:eastAsiaTheme="minorEastAsia"/>
          <w:b/>
          <w:lang w:val="en-US" w:eastAsia="zh-CN"/>
        </w:rPr>
        <w:t xml:space="preserve">aggressor </w:t>
      </w:r>
      <w:r>
        <w:rPr>
          <w:b/>
          <w:lang w:val="en-US"/>
        </w:rPr>
        <w:t>CC SCS cases</w:t>
      </w:r>
      <w:r w:rsidRPr="003E5AC5">
        <w:rPr>
          <w:b/>
          <w:lang w:val="en-US"/>
        </w:rPr>
        <w:t>.</w:t>
      </w:r>
    </w:p>
    <w:p w14:paraId="07EA8E39" w14:textId="77777777" w:rsidR="00482E2A" w:rsidRPr="003D42EF" w:rsidRDefault="00482E2A" w:rsidP="00482E2A">
      <w:pPr>
        <w:overflowPunct/>
        <w:autoSpaceDE/>
        <w:autoSpaceDN/>
        <w:adjustRightInd/>
        <w:jc w:val="both"/>
        <w:textAlignment w:val="auto"/>
        <w:rPr>
          <w:rFonts w:eastAsia="宋体" w:hint="eastAsia"/>
          <w:b/>
          <w:lang w:val="en-US" w:eastAsia="zh-CN"/>
        </w:rPr>
      </w:pPr>
      <w:bookmarkStart w:id="6" w:name="_GoBack"/>
      <w:bookmarkEnd w:id="6"/>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21A1A70F" w:rsidR="002A1D39" w:rsidRDefault="002A1D39" w:rsidP="00B868C5">
      <w:pPr>
        <w:pStyle w:val="a6"/>
        <w:jc w:val="both"/>
        <w:rPr>
          <w:rFonts w:eastAsia="宋体"/>
          <w:b w:val="0"/>
          <w:lang w:eastAsia="zh-CN"/>
        </w:rPr>
      </w:pPr>
      <w:bookmarkStart w:id="7" w:name="_Ref20844613"/>
      <w:r w:rsidRPr="005B2BF2">
        <w:rPr>
          <w:rFonts w:eastAsia="宋体"/>
          <w:b w:val="0"/>
          <w:lang w:eastAsia="zh-CN"/>
        </w:rPr>
        <w:t>[</w:t>
      </w:r>
      <w:bookmarkEnd w:id="7"/>
      <w:r w:rsidR="00045651" w:rsidRPr="005B2BF2">
        <w:rPr>
          <w:rFonts w:eastAsia="宋体"/>
          <w:b w:val="0"/>
          <w:lang w:eastAsia="zh-CN"/>
        </w:rPr>
        <w:t>1</w:t>
      </w:r>
      <w:proofErr w:type="gramStart"/>
      <w:r w:rsidRPr="005B2BF2">
        <w:rPr>
          <w:rFonts w:eastAsia="宋体"/>
          <w:b w:val="0"/>
          <w:lang w:eastAsia="zh-CN"/>
        </w:rPr>
        <w:t xml:space="preserve">] </w:t>
      </w:r>
      <w:r w:rsidR="00AE4B1F">
        <w:rPr>
          <w:rFonts w:eastAsia="宋体"/>
          <w:b w:val="0"/>
          <w:lang w:eastAsia="zh-CN"/>
        </w:rPr>
        <w:t xml:space="preserve"> </w:t>
      </w:r>
      <w:r w:rsidR="006A60C5" w:rsidRPr="006A60C5">
        <w:rPr>
          <w:rFonts w:eastAsia="宋体"/>
          <w:b w:val="0"/>
          <w:bCs/>
          <w:lang w:eastAsia="zh-CN"/>
        </w:rPr>
        <w:t>R</w:t>
      </w:r>
      <w:proofErr w:type="gramEnd"/>
      <w:r w:rsidR="006A60C5" w:rsidRPr="006A60C5">
        <w:rPr>
          <w:rFonts w:eastAsia="宋体"/>
          <w:b w:val="0"/>
          <w:bCs/>
          <w:lang w:eastAsia="zh-CN"/>
        </w:rPr>
        <w:t>4-2120295</w:t>
      </w:r>
      <w:r w:rsidR="00756016">
        <w:rPr>
          <w:rFonts w:eastAsia="宋体"/>
          <w:b w:val="0"/>
          <w:lang w:eastAsia="zh-CN"/>
        </w:rPr>
        <w:t xml:space="preserve">  </w:t>
      </w:r>
      <w:r w:rsidR="00756016" w:rsidRPr="00756016">
        <w:rPr>
          <w:b w:val="0"/>
        </w:rPr>
        <w:t>WF on further RRM enhancement for NR and MR-DC - SRS antenna port switching</w:t>
      </w:r>
      <w:r w:rsidR="00BC2BD7" w:rsidRPr="005B2BF2">
        <w:rPr>
          <w:rFonts w:eastAsia="宋体"/>
          <w:b w:val="0"/>
          <w:lang w:eastAsia="zh-CN"/>
        </w:rPr>
        <w:t xml:space="preserve">, </w:t>
      </w:r>
      <w:r w:rsidR="00756016">
        <w:rPr>
          <w:rFonts w:eastAsia="宋体"/>
          <w:b w:val="0"/>
          <w:lang w:eastAsia="zh-CN"/>
        </w:rPr>
        <w:t>A</w:t>
      </w:r>
      <w:r w:rsidR="00756016">
        <w:rPr>
          <w:rFonts w:eastAsia="宋体" w:hint="eastAsia"/>
          <w:b w:val="0"/>
          <w:lang w:eastAsia="zh-CN"/>
        </w:rPr>
        <w:t>pple</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w:t>
      </w:r>
      <w:r w:rsidR="00860250">
        <w:rPr>
          <w:rFonts w:eastAsia="宋体"/>
          <w:b w:val="0"/>
          <w:lang w:eastAsia="zh-CN"/>
        </w:rPr>
        <w:t>10</w:t>
      </w:r>
      <w:r w:rsidR="006A60C5">
        <w:rPr>
          <w:rFonts w:eastAsia="宋体"/>
          <w:b w:val="0"/>
          <w:lang w:eastAsia="zh-CN"/>
        </w:rPr>
        <w:t>1</w:t>
      </w:r>
      <w:r w:rsidR="006033CB" w:rsidRPr="005B2BF2">
        <w:rPr>
          <w:rFonts w:eastAsia="宋体"/>
          <w:b w:val="0"/>
          <w:lang w:eastAsia="zh-CN"/>
        </w:rPr>
        <w:t>e</w:t>
      </w:r>
    </w:p>
    <w:p w14:paraId="6DA70C4F" w14:textId="77777777" w:rsidR="009B630E" w:rsidRPr="009B630E" w:rsidRDefault="009B630E" w:rsidP="009B630E">
      <w:pPr>
        <w:rPr>
          <w:rFonts w:eastAsia="宋体"/>
          <w:lang w:eastAsia="zh-CN"/>
        </w:rPr>
      </w:pPr>
    </w:p>
    <w:sectPr w:rsidR="009B630E" w:rsidRPr="009B630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3FFAE" w14:textId="77777777" w:rsidR="00FC00BA" w:rsidRDefault="00FC00BA" w:rsidP="002A1D39">
      <w:pPr>
        <w:spacing w:after="0"/>
      </w:pPr>
      <w:r>
        <w:separator/>
      </w:r>
    </w:p>
  </w:endnote>
  <w:endnote w:type="continuationSeparator" w:id="0">
    <w:p w14:paraId="42DD2501" w14:textId="77777777" w:rsidR="00FC00BA" w:rsidRDefault="00FC00BA"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631EE9" w:rsidRDefault="00631EE9" w:rsidP="00BE563C">
    <w:pPr>
      <w:pStyle w:val="a3"/>
    </w:pPr>
  </w:p>
  <w:p w14:paraId="1C7D7CA2" w14:textId="73B7E84B" w:rsidR="00631EE9" w:rsidRDefault="00631EE9"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9</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9</w:t>
    </w:r>
    <w:r>
      <w:rPr>
        <w:b/>
        <w:bCs/>
        <w:sz w:val="24"/>
        <w:szCs w:val="24"/>
      </w:rPr>
      <w:fldChar w:fldCharType="end"/>
    </w:r>
  </w:p>
  <w:p w14:paraId="15231F35" w14:textId="77777777" w:rsidR="00631EE9" w:rsidRPr="002D07B9" w:rsidRDefault="00631EE9"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6628D" w14:textId="77777777" w:rsidR="00FC00BA" w:rsidRDefault="00FC00BA" w:rsidP="002A1D39">
      <w:pPr>
        <w:spacing w:after="0"/>
      </w:pPr>
      <w:r>
        <w:separator/>
      </w:r>
    </w:p>
  </w:footnote>
  <w:footnote w:type="continuationSeparator" w:id="0">
    <w:p w14:paraId="227C93EB" w14:textId="77777777" w:rsidR="00FC00BA" w:rsidRDefault="00FC00BA"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C52992"/>
    <w:multiLevelType w:val="hybridMultilevel"/>
    <w:tmpl w:val="F1304C8C"/>
    <w:lvl w:ilvl="0" w:tplc="2894FC5A">
      <w:start w:val="1"/>
      <w:numFmt w:val="bullet"/>
      <w:lvlText w:val="•"/>
      <w:lvlJc w:val="left"/>
      <w:pPr>
        <w:tabs>
          <w:tab w:val="num" w:pos="360"/>
        </w:tabs>
        <w:ind w:left="360" w:hanging="360"/>
      </w:pPr>
      <w:rPr>
        <w:rFonts w:ascii="Arial" w:hAnsi="Arial" w:hint="default"/>
      </w:rPr>
    </w:lvl>
    <w:lvl w:ilvl="1" w:tplc="8B1E8DD2">
      <w:start w:val="2564"/>
      <w:numFmt w:val="bullet"/>
      <w:lvlText w:val="–"/>
      <w:lvlJc w:val="left"/>
      <w:pPr>
        <w:tabs>
          <w:tab w:val="num" w:pos="1080"/>
        </w:tabs>
        <w:ind w:left="1080" w:hanging="360"/>
      </w:pPr>
      <w:rPr>
        <w:rFonts w:ascii="Arial" w:hAnsi="Arial" w:hint="default"/>
      </w:rPr>
    </w:lvl>
    <w:lvl w:ilvl="2" w:tplc="14FC694C">
      <w:start w:val="2564"/>
      <w:numFmt w:val="bullet"/>
      <w:lvlText w:val="•"/>
      <w:lvlJc w:val="left"/>
      <w:pPr>
        <w:tabs>
          <w:tab w:val="num" w:pos="1800"/>
        </w:tabs>
        <w:ind w:left="1800" w:hanging="360"/>
      </w:pPr>
      <w:rPr>
        <w:rFonts w:ascii="Arial" w:hAnsi="Arial" w:hint="default"/>
      </w:rPr>
    </w:lvl>
    <w:lvl w:ilvl="3" w:tplc="12E4F152">
      <w:start w:val="2564"/>
      <w:numFmt w:val="bullet"/>
      <w:lvlText w:val="–"/>
      <w:lvlJc w:val="left"/>
      <w:pPr>
        <w:tabs>
          <w:tab w:val="num" w:pos="2520"/>
        </w:tabs>
        <w:ind w:left="2520" w:hanging="360"/>
      </w:pPr>
      <w:rPr>
        <w:rFonts w:ascii="Arial" w:hAnsi="Arial" w:hint="default"/>
      </w:rPr>
    </w:lvl>
    <w:lvl w:ilvl="4" w:tplc="592ED232">
      <w:start w:val="1"/>
      <w:numFmt w:val="bullet"/>
      <w:lvlText w:val="•"/>
      <w:lvlJc w:val="left"/>
      <w:pPr>
        <w:tabs>
          <w:tab w:val="num" w:pos="3240"/>
        </w:tabs>
        <w:ind w:left="3240" w:hanging="360"/>
      </w:pPr>
      <w:rPr>
        <w:rFonts w:ascii="Arial" w:hAnsi="Arial" w:hint="default"/>
      </w:rPr>
    </w:lvl>
    <w:lvl w:ilvl="5" w:tplc="45A404BC" w:tentative="1">
      <w:start w:val="1"/>
      <w:numFmt w:val="bullet"/>
      <w:lvlText w:val="•"/>
      <w:lvlJc w:val="left"/>
      <w:pPr>
        <w:tabs>
          <w:tab w:val="num" w:pos="3960"/>
        </w:tabs>
        <w:ind w:left="3960" w:hanging="360"/>
      </w:pPr>
      <w:rPr>
        <w:rFonts w:ascii="Arial" w:hAnsi="Arial" w:hint="default"/>
      </w:rPr>
    </w:lvl>
    <w:lvl w:ilvl="6" w:tplc="04520AAE" w:tentative="1">
      <w:start w:val="1"/>
      <w:numFmt w:val="bullet"/>
      <w:lvlText w:val="•"/>
      <w:lvlJc w:val="left"/>
      <w:pPr>
        <w:tabs>
          <w:tab w:val="num" w:pos="4680"/>
        </w:tabs>
        <w:ind w:left="4680" w:hanging="360"/>
      </w:pPr>
      <w:rPr>
        <w:rFonts w:ascii="Arial" w:hAnsi="Arial" w:hint="default"/>
      </w:rPr>
    </w:lvl>
    <w:lvl w:ilvl="7" w:tplc="F10AA9F4" w:tentative="1">
      <w:start w:val="1"/>
      <w:numFmt w:val="bullet"/>
      <w:lvlText w:val="•"/>
      <w:lvlJc w:val="left"/>
      <w:pPr>
        <w:tabs>
          <w:tab w:val="num" w:pos="5400"/>
        </w:tabs>
        <w:ind w:left="5400" w:hanging="360"/>
      </w:pPr>
      <w:rPr>
        <w:rFonts w:ascii="Arial" w:hAnsi="Arial" w:hint="default"/>
      </w:rPr>
    </w:lvl>
    <w:lvl w:ilvl="8" w:tplc="61F213A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444F59F0"/>
    <w:multiLevelType w:val="multilevel"/>
    <w:tmpl w:val="05784666"/>
    <w:lvl w:ilvl="0">
      <w:start w:val="1"/>
      <w:numFmt w:val="decimal"/>
      <w:pStyle w:val="1"/>
      <w:lvlText w:val="%1."/>
      <w:lvlJc w:val="left"/>
      <w:pPr>
        <w:tabs>
          <w:tab w:val="num" w:pos="1142"/>
        </w:tabs>
        <w:ind w:left="114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F85"/>
    <w:rsid w:val="0000307D"/>
    <w:rsid w:val="00003D7E"/>
    <w:rsid w:val="00004A76"/>
    <w:rsid w:val="00006500"/>
    <w:rsid w:val="000073D5"/>
    <w:rsid w:val="00010007"/>
    <w:rsid w:val="00011042"/>
    <w:rsid w:val="000110CD"/>
    <w:rsid w:val="000112B3"/>
    <w:rsid w:val="00011B5C"/>
    <w:rsid w:val="00013B89"/>
    <w:rsid w:val="000143FE"/>
    <w:rsid w:val="00016768"/>
    <w:rsid w:val="0001776F"/>
    <w:rsid w:val="00017961"/>
    <w:rsid w:val="000204B9"/>
    <w:rsid w:val="00021314"/>
    <w:rsid w:val="000238B6"/>
    <w:rsid w:val="00023F39"/>
    <w:rsid w:val="00023F8A"/>
    <w:rsid w:val="00024B13"/>
    <w:rsid w:val="00024D9C"/>
    <w:rsid w:val="00025BD9"/>
    <w:rsid w:val="00025EE5"/>
    <w:rsid w:val="00027324"/>
    <w:rsid w:val="00030680"/>
    <w:rsid w:val="00030F13"/>
    <w:rsid w:val="00031069"/>
    <w:rsid w:val="00031E68"/>
    <w:rsid w:val="000323D6"/>
    <w:rsid w:val="00033037"/>
    <w:rsid w:val="0003416D"/>
    <w:rsid w:val="0003421D"/>
    <w:rsid w:val="00035FB6"/>
    <w:rsid w:val="00036D5C"/>
    <w:rsid w:val="000376B1"/>
    <w:rsid w:val="00037FCE"/>
    <w:rsid w:val="000407F8"/>
    <w:rsid w:val="000410F4"/>
    <w:rsid w:val="000416D6"/>
    <w:rsid w:val="00041B01"/>
    <w:rsid w:val="00042CD1"/>
    <w:rsid w:val="0004308D"/>
    <w:rsid w:val="00045651"/>
    <w:rsid w:val="00047483"/>
    <w:rsid w:val="00051040"/>
    <w:rsid w:val="000518B7"/>
    <w:rsid w:val="000528B2"/>
    <w:rsid w:val="000540A6"/>
    <w:rsid w:val="00055794"/>
    <w:rsid w:val="00056870"/>
    <w:rsid w:val="00057278"/>
    <w:rsid w:val="00057425"/>
    <w:rsid w:val="00057E24"/>
    <w:rsid w:val="000622C6"/>
    <w:rsid w:val="00063A45"/>
    <w:rsid w:val="000646B0"/>
    <w:rsid w:val="000655C4"/>
    <w:rsid w:val="000663DB"/>
    <w:rsid w:val="00066529"/>
    <w:rsid w:val="00067742"/>
    <w:rsid w:val="00067E6C"/>
    <w:rsid w:val="000719A6"/>
    <w:rsid w:val="00071E5C"/>
    <w:rsid w:val="0007245F"/>
    <w:rsid w:val="000734C8"/>
    <w:rsid w:val="00073EA0"/>
    <w:rsid w:val="000743F8"/>
    <w:rsid w:val="0007496A"/>
    <w:rsid w:val="00075303"/>
    <w:rsid w:val="00075BA3"/>
    <w:rsid w:val="00077479"/>
    <w:rsid w:val="00077A9E"/>
    <w:rsid w:val="00080300"/>
    <w:rsid w:val="00083490"/>
    <w:rsid w:val="000834E3"/>
    <w:rsid w:val="00083E35"/>
    <w:rsid w:val="000855DD"/>
    <w:rsid w:val="0008588A"/>
    <w:rsid w:val="0008628B"/>
    <w:rsid w:val="00086B29"/>
    <w:rsid w:val="00087163"/>
    <w:rsid w:val="0008783F"/>
    <w:rsid w:val="00091100"/>
    <w:rsid w:val="000937A0"/>
    <w:rsid w:val="00094B99"/>
    <w:rsid w:val="0009533B"/>
    <w:rsid w:val="000A0F0C"/>
    <w:rsid w:val="000A170B"/>
    <w:rsid w:val="000A240A"/>
    <w:rsid w:val="000A279F"/>
    <w:rsid w:val="000A5B9B"/>
    <w:rsid w:val="000A6703"/>
    <w:rsid w:val="000B01A2"/>
    <w:rsid w:val="000B0941"/>
    <w:rsid w:val="000B0C63"/>
    <w:rsid w:val="000B101F"/>
    <w:rsid w:val="000B19FE"/>
    <w:rsid w:val="000B1FFD"/>
    <w:rsid w:val="000B203B"/>
    <w:rsid w:val="000B2669"/>
    <w:rsid w:val="000B3B1C"/>
    <w:rsid w:val="000B624F"/>
    <w:rsid w:val="000B69AA"/>
    <w:rsid w:val="000B728E"/>
    <w:rsid w:val="000B78A8"/>
    <w:rsid w:val="000C0C17"/>
    <w:rsid w:val="000C0C43"/>
    <w:rsid w:val="000C2512"/>
    <w:rsid w:val="000C29AD"/>
    <w:rsid w:val="000C34CD"/>
    <w:rsid w:val="000C4498"/>
    <w:rsid w:val="000C44C5"/>
    <w:rsid w:val="000C53A7"/>
    <w:rsid w:val="000C7220"/>
    <w:rsid w:val="000C764D"/>
    <w:rsid w:val="000D1153"/>
    <w:rsid w:val="000D29F3"/>
    <w:rsid w:val="000D3A46"/>
    <w:rsid w:val="000D47A2"/>
    <w:rsid w:val="000D50BA"/>
    <w:rsid w:val="000D5FA1"/>
    <w:rsid w:val="000D6253"/>
    <w:rsid w:val="000D64E4"/>
    <w:rsid w:val="000D6A3C"/>
    <w:rsid w:val="000D7368"/>
    <w:rsid w:val="000D7A70"/>
    <w:rsid w:val="000E0342"/>
    <w:rsid w:val="000E22C5"/>
    <w:rsid w:val="000E24C1"/>
    <w:rsid w:val="000E29BD"/>
    <w:rsid w:val="000E46AA"/>
    <w:rsid w:val="000E7011"/>
    <w:rsid w:val="000E76B1"/>
    <w:rsid w:val="000E79D5"/>
    <w:rsid w:val="000F2055"/>
    <w:rsid w:val="000F21EB"/>
    <w:rsid w:val="000F2376"/>
    <w:rsid w:val="000F352E"/>
    <w:rsid w:val="000F402A"/>
    <w:rsid w:val="000F4B94"/>
    <w:rsid w:val="000F5381"/>
    <w:rsid w:val="000F79A0"/>
    <w:rsid w:val="001035F4"/>
    <w:rsid w:val="001040C3"/>
    <w:rsid w:val="00104A9F"/>
    <w:rsid w:val="001061A2"/>
    <w:rsid w:val="0010625E"/>
    <w:rsid w:val="00106E50"/>
    <w:rsid w:val="00107053"/>
    <w:rsid w:val="001079C3"/>
    <w:rsid w:val="00111D25"/>
    <w:rsid w:val="00111EA5"/>
    <w:rsid w:val="00114BD7"/>
    <w:rsid w:val="00114D57"/>
    <w:rsid w:val="0011657D"/>
    <w:rsid w:val="00117E63"/>
    <w:rsid w:val="001201B6"/>
    <w:rsid w:val="00121691"/>
    <w:rsid w:val="00121D39"/>
    <w:rsid w:val="001221C9"/>
    <w:rsid w:val="0012223F"/>
    <w:rsid w:val="00122993"/>
    <w:rsid w:val="00123041"/>
    <w:rsid w:val="00123178"/>
    <w:rsid w:val="00124F9C"/>
    <w:rsid w:val="00126173"/>
    <w:rsid w:val="0012674F"/>
    <w:rsid w:val="00127200"/>
    <w:rsid w:val="00130438"/>
    <w:rsid w:val="001310A0"/>
    <w:rsid w:val="00131276"/>
    <w:rsid w:val="00132CC3"/>
    <w:rsid w:val="0013346B"/>
    <w:rsid w:val="00134F8E"/>
    <w:rsid w:val="00136171"/>
    <w:rsid w:val="0013743D"/>
    <w:rsid w:val="00140C8B"/>
    <w:rsid w:val="001420ED"/>
    <w:rsid w:val="00142EE3"/>
    <w:rsid w:val="001436A3"/>
    <w:rsid w:val="001451F8"/>
    <w:rsid w:val="0014557F"/>
    <w:rsid w:val="00146B3B"/>
    <w:rsid w:val="00147BDB"/>
    <w:rsid w:val="00151B69"/>
    <w:rsid w:val="00152F97"/>
    <w:rsid w:val="00154AEE"/>
    <w:rsid w:val="0015513D"/>
    <w:rsid w:val="00156553"/>
    <w:rsid w:val="00156DF4"/>
    <w:rsid w:val="0016135A"/>
    <w:rsid w:val="0016142E"/>
    <w:rsid w:val="00162CF4"/>
    <w:rsid w:val="00164868"/>
    <w:rsid w:val="00164CEF"/>
    <w:rsid w:val="0016514C"/>
    <w:rsid w:val="00165901"/>
    <w:rsid w:val="0016624C"/>
    <w:rsid w:val="001664CA"/>
    <w:rsid w:val="00166B93"/>
    <w:rsid w:val="00172882"/>
    <w:rsid w:val="00173412"/>
    <w:rsid w:val="001747DC"/>
    <w:rsid w:val="00175645"/>
    <w:rsid w:val="00175986"/>
    <w:rsid w:val="0017653F"/>
    <w:rsid w:val="00176961"/>
    <w:rsid w:val="00176E0A"/>
    <w:rsid w:val="001772FC"/>
    <w:rsid w:val="001776F4"/>
    <w:rsid w:val="00180669"/>
    <w:rsid w:val="00180C98"/>
    <w:rsid w:val="001810F3"/>
    <w:rsid w:val="001824C2"/>
    <w:rsid w:val="0018295F"/>
    <w:rsid w:val="00182AC3"/>
    <w:rsid w:val="00183BB6"/>
    <w:rsid w:val="00185540"/>
    <w:rsid w:val="001863A8"/>
    <w:rsid w:val="001868B9"/>
    <w:rsid w:val="0019030D"/>
    <w:rsid w:val="00190805"/>
    <w:rsid w:val="00191918"/>
    <w:rsid w:val="001935B6"/>
    <w:rsid w:val="00193BD6"/>
    <w:rsid w:val="001946E7"/>
    <w:rsid w:val="00194857"/>
    <w:rsid w:val="00194CB5"/>
    <w:rsid w:val="00194DBB"/>
    <w:rsid w:val="001950F6"/>
    <w:rsid w:val="00195F84"/>
    <w:rsid w:val="00196152"/>
    <w:rsid w:val="001967E2"/>
    <w:rsid w:val="001A2E65"/>
    <w:rsid w:val="001A390A"/>
    <w:rsid w:val="001A6082"/>
    <w:rsid w:val="001A6F59"/>
    <w:rsid w:val="001A71C5"/>
    <w:rsid w:val="001B1AD9"/>
    <w:rsid w:val="001B2130"/>
    <w:rsid w:val="001B2FF8"/>
    <w:rsid w:val="001B40AB"/>
    <w:rsid w:val="001B5E28"/>
    <w:rsid w:val="001B6E4D"/>
    <w:rsid w:val="001B761D"/>
    <w:rsid w:val="001B7EBC"/>
    <w:rsid w:val="001C126B"/>
    <w:rsid w:val="001C38D0"/>
    <w:rsid w:val="001C3A35"/>
    <w:rsid w:val="001C4C6F"/>
    <w:rsid w:val="001C59A8"/>
    <w:rsid w:val="001C62FA"/>
    <w:rsid w:val="001C646C"/>
    <w:rsid w:val="001C6B9C"/>
    <w:rsid w:val="001D0129"/>
    <w:rsid w:val="001D0605"/>
    <w:rsid w:val="001D062D"/>
    <w:rsid w:val="001D0F8F"/>
    <w:rsid w:val="001D2167"/>
    <w:rsid w:val="001D23F0"/>
    <w:rsid w:val="001D27F8"/>
    <w:rsid w:val="001D3D61"/>
    <w:rsid w:val="001D4BEC"/>
    <w:rsid w:val="001D58DD"/>
    <w:rsid w:val="001D6C00"/>
    <w:rsid w:val="001D6C5A"/>
    <w:rsid w:val="001E06A2"/>
    <w:rsid w:val="001E1C77"/>
    <w:rsid w:val="001E2561"/>
    <w:rsid w:val="001E27C1"/>
    <w:rsid w:val="001E332D"/>
    <w:rsid w:val="001E33F8"/>
    <w:rsid w:val="001E3FA7"/>
    <w:rsid w:val="001E4FC3"/>
    <w:rsid w:val="001E5B49"/>
    <w:rsid w:val="001E5C19"/>
    <w:rsid w:val="001E6535"/>
    <w:rsid w:val="001E6A18"/>
    <w:rsid w:val="001F0A89"/>
    <w:rsid w:val="001F145B"/>
    <w:rsid w:val="001F200B"/>
    <w:rsid w:val="001F2392"/>
    <w:rsid w:val="001F42F0"/>
    <w:rsid w:val="001F5DA8"/>
    <w:rsid w:val="001F70DA"/>
    <w:rsid w:val="001F7545"/>
    <w:rsid w:val="00202477"/>
    <w:rsid w:val="00203A34"/>
    <w:rsid w:val="0020602F"/>
    <w:rsid w:val="00207BC8"/>
    <w:rsid w:val="002119D0"/>
    <w:rsid w:val="00213674"/>
    <w:rsid w:val="00213A98"/>
    <w:rsid w:val="00213D06"/>
    <w:rsid w:val="00213DC1"/>
    <w:rsid w:val="00215FC2"/>
    <w:rsid w:val="00216B57"/>
    <w:rsid w:val="00217BC7"/>
    <w:rsid w:val="00217C16"/>
    <w:rsid w:val="00220B7E"/>
    <w:rsid w:val="0022162C"/>
    <w:rsid w:val="00222B09"/>
    <w:rsid w:val="00223F61"/>
    <w:rsid w:val="00224307"/>
    <w:rsid w:val="0022497E"/>
    <w:rsid w:val="0022509E"/>
    <w:rsid w:val="0022585A"/>
    <w:rsid w:val="002259FE"/>
    <w:rsid w:val="0022680D"/>
    <w:rsid w:val="0022780E"/>
    <w:rsid w:val="002300C7"/>
    <w:rsid w:val="002305DA"/>
    <w:rsid w:val="002315E1"/>
    <w:rsid w:val="00231BF1"/>
    <w:rsid w:val="00231D05"/>
    <w:rsid w:val="00231F5C"/>
    <w:rsid w:val="0023284F"/>
    <w:rsid w:val="00232D68"/>
    <w:rsid w:val="002330A5"/>
    <w:rsid w:val="002333CF"/>
    <w:rsid w:val="00233F14"/>
    <w:rsid w:val="0023726C"/>
    <w:rsid w:val="0024008C"/>
    <w:rsid w:val="002440BA"/>
    <w:rsid w:val="00250096"/>
    <w:rsid w:val="00250353"/>
    <w:rsid w:val="00251204"/>
    <w:rsid w:val="002520BE"/>
    <w:rsid w:val="00253574"/>
    <w:rsid w:val="002539E9"/>
    <w:rsid w:val="00254546"/>
    <w:rsid w:val="0025487A"/>
    <w:rsid w:val="00254F7D"/>
    <w:rsid w:val="0025571B"/>
    <w:rsid w:val="002557EA"/>
    <w:rsid w:val="00255A2C"/>
    <w:rsid w:val="00256147"/>
    <w:rsid w:val="002566B1"/>
    <w:rsid w:val="00256FB7"/>
    <w:rsid w:val="00257984"/>
    <w:rsid w:val="0026122A"/>
    <w:rsid w:val="00262A74"/>
    <w:rsid w:val="00264132"/>
    <w:rsid w:val="0026453D"/>
    <w:rsid w:val="0026459B"/>
    <w:rsid w:val="0026462E"/>
    <w:rsid w:val="00265908"/>
    <w:rsid w:val="00266854"/>
    <w:rsid w:val="00266F95"/>
    <w:rsid w:val="00267DA5"/>
    <w:rsid w:val="00272269"/>
    <w:rsid w:val="0027360A"/>
    <w:rsid w:val="002738AB"/>
    <w:rsid w:val="0027584B"/>
    <w:rsid w:val="00276F3B"/>
    <w:rsid w:val="002775BE"/>
    <w:rsid w:val="0028027C"/>
    <w:rsid w:val="002824BF"/>
    <w:rsid w:val="002827EC"/>
    <w:rsid w:val="00283542"/>
    <w:rsid w:val="0028388B"/>
    <w:rsid w:val="002848A4"/>
    <w:rsid w:val="002868B9"/>
    <w:rsid w:val="00286FA8"/>
    <w:rsid w:val="00287648"/>
    <w:rsid w:val="002914F1"/>
    <w:rsid w:val="00292596"/>
    <w:rsid w:val="00292985"/>
    <w:rsid w:val="00293153"/>
    <w:rsid w:val="002939CA"/>
    <w:rsid w:val="00293FD8"/>
    <w:rsid w:val="00295234"/>
    <w:rsid w:val="0029709C"/>
    <w:rsid w:val="002A00A8"/>
    <w:rsid w:val="002A0979"/>
    <w:rsid w:val="002A10BC"/>
    <w:rsid w:val="002A1D39"/>
    <w:rsid w:val="002A2061"/>
    <w:rsid w:val="002A2247"/>
    <w:rsid w:val="002A2BA4"/>
    <w:rsid w:val="002A2EE4"/>
    <w:rsid w:val="002A4479"/>
    <w:rsid w:val="002A4546"/>
    <w:rsid w:val="002A77F8"/>
    <w:rsid w:val="002A7C2F"/>
    <w:rsid w:val="002B0B11"/>
    <w:rsid w:val="002B17A0"/>
    <w:rsid w:val="002B23D4"/>
    <w:rsid w:val="002B27A3"/>
    <w:rsid w:val="002B2BD7"/>
    <w:rsid w:val="002B6533"/>
    <w:rsid w:val="002B7C7B"/>
    <w:rsid w:val="002C0994"/>
    <w:rsid w:val="002C0EE1"/>
    <w:rsid w:val="002C1BE7"/>
    <w:rsid w:val="002C2A2E"/>
    <w:rsid w:val="002C2A76"/>
    <w:rsid w:val="002D1E7C"/>
    <w:rsid w:val="002D219C"/>
    <w:rsid w:val="002D249B"/>
    <w:rsid w:val="002D278F"/>
    <w:rsid w:val="002D30DC"/>
    <w:rsid w:val="002D357C"/>
    <w:rsid w:val="002D37A9"/>
    <w:rsid w:val="002D65A7"/>
    <w:rsid w:val="002D7484"/>
    <w:rsid w:val="002D7A2C"/>
    <w:rsid w:val="002E1CC6"/>
    <w:rsid w:val="002E3D62"/>
    <w:rsid w:val="002E4EE9"/>
    <w:rsid w:val="002E65EA"/>
    <w:rsid w:val="002E72F9"/>
    <w:rsid w:val="002E789A"/>
    <w:rsid w:val="002E7A65"/>
    <w:rsid w:val="002E7FA9"/>
    <w:rsid w:val="002F2727"/>
    <w:rsid w:val="002F29E9"/>
    <w:rsid w:val="002F3CE9"/>
    <w:rsid w:val="002F5525"/>
    <w:rsid w:val="002F57AC"/>
    <w:rsid w:val="002F6AFD"/>
    <w:rsid w:val="002F6C77"/>
    <w:rsid w:val="003012BC"/>
    <w:rsid w:val="003027F8"/>
    <w:rsid w:val="00303384"/>
    <w:rsid w:val="003033B4"/>
    <w:rsid w:val="0030386B"/>
    <w:rsid w:val="0030493E"/>
    <w:rsid w:val="00304EAB"/>
    <w:rsid w:val="00305778"/>
    <w:rsid w:val="00306F51"/>
    <w:rsid w:val="003070A2"/>
    <w:rsid w:val="003072A7"/>
    <w:rsid w:val="0030765F"/>
    <w:rsid w:val="00307CD5"/>
    <w:rsid w:val="003121AE"/>
    <w:rsid w:val="003129B7"/>
    <w:rsid w:val="003158E6"/>
    <w:rsid w:val="00316350"/>
    <w:rsid w:val="003167C6"/>
    <w:rsid w:val="003168B0"/>
    <w:rsid w:val="003171E2"/>
    <w:rsid w:val="00317685"/>
    <w:rsid w:val="00320A0C"/>
    <w:rsid w:val="00321903"/>
    <w:rsid w:val="00322ED8"/>
    <w:rsid w:val="0032349F"/>
    <w:rsid w:val="00323B55"/>
    <w:rsid w:val="00323E22"/>
    <w:rsid w:val="00324AA1"/>
    <w:rsid w:val="00325834"/>
    <w:rsid w:val="003263D5"/>
    <w:rsid w:val="0033048C"/>
    <w:rsid w:val="00331D07"/>
    <w:rsid w:val="003324E1"/>
    <w:rsid w:val="003337D0"/>
    <w:rsid w:val="00333CDE"/>
    <w:rsid w:val="00334248"/>
    <w:rsid w:val="00334AE5"/>
    <w:rsid w:val="00335A9A"/>
    <w:rsid w:val="003364C1"/>
    <w:rsid w:val="0033714E"/>
    <w:rsid w:val="0033753B"/>
    <w:rsid w:val="00337DE0"/>
    <w:rsid w:val="00340D5B"/>
    <w:rsid w:val="00341B91"/>
    <w:rsid w:val="00342902"/>
    <w:rsid w:val="00343555"/>
    <w:rsid w:val="00343A5F"/>
    <w:rsid w:val="00343CF8"/>
    <w:rsid w:val="00345946"/>
    <w:rsid w:val="00346B89"/>
    <w:rsid w:val="0035133E"/>
    <w:rsid w:val="003518D5"/>
    <w:rsid w:val="00352332"/>
    <w:rsid w:val="003529FD"/>
    <w:rsid w:val="00353929"/>
    <w:rsid w:val="0035474A"/>
    <w:rsid w:val="003553BB"/>
    <w:rsid w:val="003553DB"/>
    <w:rsid w:val="00355524"/>
    <w:rsid w:val="0035633E"/>
    <w:rsid w:val="00356CB1"/>
    <w:rsid w:val="003574FC"/>
    <w:rsid w:val="0035777E"/>
    <w:rsid w:val="003617DF"/>
    <w:rsid w:val="0036197E"/>
    <w:rsid w:val="00364B8A"/>
    <w:rsid w:val="003651FF"/>
    <w:rsid w:val="00365E09"/>
    <w:rsid w:val="00366F6D"/>
    <w:rsid w:val="00366FAE"/>
    <w:rsid w:val="00371566"/>
    <w:rsid w:val="00371C92"/>
    <w:rsid w:val="00372916"/>
    <w:rsid w:val="00372D3C"/>
    <w:rsid w:val="00373EE1"/>
    <w:rsid w:val="00374D39"/>
    <w:rsid w:val="0037504E"/>
    <w:rsid w:val="0037582A"/>
    <w:rsid w:val="00375C47"/>
    <w:rsid w:val="003764CF"/>
    <w:rsid w:val="00376905"/>
    <w:rsid w:val="00376EF7"/>
    <w:rsid w:val="00377B8C"/>
    <w:rsid w:val="00377E9B"/>
    <w:rsid w:val="00380958"/>
    <w:rsid w:val="00381400"/>
    <w:rsid w:val="003825B1"/>
    <w:rsid w:val="003833E3"/>
    <w:rsid w:val="003834FC"/>
    <w:rsid w:val="00383AA0"/>
    <w:rsid w:val="0038430D"/>
    <w:rsid w:val="0038560F"/>
    <w:rsid w:val="00385A93"/>
    <w:rsid w:val="0038637B"/>
    <w:rsid w:val="00387A4F"/>
    <w:rsid w:val="00392D92"/>
    <w:rsid w:val="00392F7C"/>
    <w:rsid w:val="00393E5D"/>
    <w:rsid w:val="003944B8"/>
    <w:rsid w:val="003967CE"/>
    <w:rsid w:val="003969D2"/>
    <w:rsid w:val="00396D84"/>
    <w:rsid w:val="003971CF"/>
    <w:rsid w:val="00397968"/>
    <w:rsid w:val="003A0042"/>
    <w:rsid w:val="003A1A44"/>
    <w:rsid w:val="003A20E3"/>
    <w:rsid w:val="003A2FF8"/>
    <w:rsid w:val="003A30D8"/>
    <w:rsid w:val="003A3111"/>
    <w:rsid w:val="003A3330"/>
    <w:rsid w:val="003A3BC9"/>
    <w:rsid w:val="003A51BE"/>
    <w:rsid w:val="003A5325"/>
    <w:rsid w:val="003A61E1"/>
    <w:rsid w:val="003A6D45"/>
    <w:rsid w:val="003A7B3F"/>
    <w:rsid w:val="003B1373"/>
    <w:rsid w:val="003B1D66"/>
    <w:rsid w:val="003B2009"/>
    <w:rsid w:val="003B27B5"/>
    <w:rsid w:val="003B301E"/>
    <w:rsid w:val="003B4608"/>
    <w:rsid w:val="003B4946"/>
    <w:rsid w:val="003B7096"/>
    <w:rsid w:val="003C01DD"/>
    <w:rsid w:val="003C0AAC"/>
    <w:rsid w:val="003C1086"/>
    <w:rsid w:val="003C2622"/>
    <w:rsid w:val="003C3255"/>
    <w:rsid w:val="003C35BC"/>
    <w:rsid w:val="003C58F4"/>
    <w:rsid w:val="003C6167"/>
    <w:rsid w:val="003C6AF9"/>
    <w:rsid w:val="003C75C1"/>
    <w:rsid w:val="003D0334"/>
    <w:rsid w:val="003D2E1F"/>
    <w:rsid w:val="003D3FD9"/>
    <w:rsid w:val="003D42EF"/>
    <w:rsid w:val="003D58D6"/>
    <w:rsid w:val="003D6413"/>
    <w:rsid w:val="003D7D0D"/>
    <w:rsid w:val="003E15DA"/>
    <w:rsid w:val="003E2D3F"/>
    <w:rsid w:val="003E30F9"/>
    <w:rsid w:val="003E3873"/>
    <w:rsid w:val="003E3F98"/>
    <w:rsid w:val="003E5808"/>
    <w:rsid w:val="003E5AC5"/>
    <w:rsid w:val="003E5BAD"/>
    <w:rsid w:val="003E6146"/>
    <w:rsid w:val="003E6BF9"/>
    <w:rsid w:val="003F00A9"/>
    <w:rsid w:val="003F01C1"/>
    <w:rsid w:val="003F08F7"/>
    <w:rsid w:val="003F19A6"/>
    <w:rsid w:val="003F37FF"/>
    <w:rsid w:val="003F4B1B"/>
    <w:rsid w:val="003F5B8B"/>
    <w:rsid w:val="003F6CF7"/>
    <w:rsid w:val="003F732E"/>
    <w:rsid w:val="004005E8"/>
    <w:rsid w:val="00400B0E"/>
    <w:rsid w:val="00401512"/>
    <w:rsid w:val="00401FCA"/>
    <w:rsid w:val="004028FA"/>
    <w:rsid w:val="00406686"/>
    <w:rsid w:val="00406F74"/>
    <w:rsid w:val="00410C97"/>
    <w:rsid w:val="004119CA"/>
    <w:rsid w:val="00411C37"/>
    <w:rsid w:val="00411D94"/>
    <w:rsid w:val="004129E5"/>
    <w:rsid w:val="004138A6"/>
    <w:rsid w:val="00413D08"/>
    <w:rsid w:val="0041416C"/>
    <w:rsid w:val="0041543E"/>
    <w:rsid w:val="004162FA"/>
    <w:rsid w:val="0041633F"/>
    <w:rsid w:val="00421A4A"/>
    <w:rsid w:val="00422E13"/>
    <w:rsid w:val="004241C2"/>
    <w:rsid w:val="00425334"/>
    <w:rsid w:val="004254C0"/>
    <w:rsid w:val="004260EF"/>
    <w:rsid w:val="004304CD"/>
    <w:rsid w:val="00431274"/>
    <w:rsid w:val="00431728"/>
    <w:rsid w:val="004317BC"/>
    <w:rsid w:val="004326FD"/>
    <w:rsid w:val="004331E1"/>
    <w:rsid w:val="00434BE0"/>
    <w:rsid w:val="0043565B"/>
    <w:rsid w:val="00435D33"/>
    <w:rsid w:val="0043649F"/>
    <w:rsid w:val="0043712D"/>
    <w:rsid w:val="0043717E"/>
    <w:rsid w:val="00437EEE"/>
    <w:rsid w:val="0044081C"/>
    <w:rsid w:val="00441F1F"/>
    <w:rsid w:val="004421D9"/>
    <w:rsid w:val="004429A2"/>
    <w:rsid w:val="0044389D"/>
    <w:rsid w:val="00444EFC"/>
    <w:rsid w:val="004451AD"/>
    <w:rsid w:val="00445572"/>
    <w:rsid w:val="004471F0"/>
    <w:rsid w:val="004478A6"/>
    <w:rsid w:val="00450628"/>
    <w:rsid w:val="00450735"/>
    <w:rsid w:val="00452258"/>
    <w:rsid w:val="0045275C"/>
    <w:rsid w:val="004533C2"/>
    <w:rsid w:val="00453E25"/>
    <w:rsid w:val="00453EF9"/>
    <w:rsid w:val="004542AD"/>
    <w:rsid w:val="004546C7"/>
    <w:rsid w:val="00455459"/>
    <w:rsid w:val="00455934"/>
    <w:rsid w:val="00455D08"/>
    <w:rsid w:val="00455FDF"/>
    <w:rsid w:val="00456576"/>
    <w:rsid w:val="0045796D"/>
    <w:rsid w:val="00460410"/>
    <w:rsid w:val="00460E83"/>
    <w:rsid w:val="00462F4C"/>
    <w:rsid w:val="00462FDF"/>
    <w:rsid w:val="004633A0"/>
    <w:rsid w:val="00463E77"/>
    <w:rsid w:val="004660DA"/>
    <w:rsid w:val="004668A2"/>
    <w:rsid w:val="00466EFA"/>
    <w:rsid w:val="004676C9"/>
    <w:rsid w:val="004710F7"/>
    <w:rsid w:val="00471C2D"/>
    <w:rsid w:val="004727E3"/>
    <w:rsid w:val="00472E26"/>
    <w:rsid w:val="00473421"/>
    <w:rsid w:val="00473D6D"/>
    <w:rsid w:val="004741B3"/>
    <w:rsid w:val="00475186"/>
    <w:rsid w:val="00475AF1"/>
    <w:rsid w:val="004762EE"/>
    <w:rsid w:val="00476610"/>
    <w:rsid w:val="00480B0C"/>
    <w:rsid w:val="0048175F"/>
    <w:rsid w:val="00482E2A"/>
    <w:rsid w:val="00485D7A"/>
    <w:rsid w:val="00485EB3"/>
    <w:rsid w:val="00487038"/>
    <w:rsid w:val="004873BC"/>
    <w:rsid w:val="004902CA"/>
    <w:rsid w:val="00491452"/>
    <w:rsid w:val="004924CC"/>
    <w:rsid w:val="00493823"/>
    <w:rsid w:val="00493B48"/>
    <w:rsid w:val="0049461A"/>
    <w:rsid w:val="00494A8B"/>
    <w:rsid w:val="00495214"/>
    <w:rsid w:val="00497788"/>
    <w:rsid w:val="00497BB8"/>
    <w:rsid w:val="00497EC1"/>
    <w:rsid w:val="004A2C16"/>
    <w:rsid w:val="004A31C2"/>
    <w:rsid w:val="004A32CA"/>
    <w:rsid w:val="004A4305"/>
    <w:rsid w:val="004A4486"/>
    <w:rsid w:val="004A4653"/>
    <w:rsid w:val="004A4B78"/>
    <w:rsid w:val="004A5EBF"/>
    <w:rsid w:val="004A7ED0"/>
    <w:rsid w:val="004B0096"/>
    <w:rsid w:val="004B009C"/>
    <w:rsid w:val="004B0F77"/>
    <w:rsid w:val="004B1FB9"/>
    <w:rsid w:val="004B2E59"/>
    <w:rsid w:val="004B476A"/>
    <w:rsid w:val="004B59A8"/>
    <w:rsid w:val="004B6A28"/>
    <w:rsid w:val="004B7CD4"/>
    <w:rsid w:val="004C116A"/>
    <w:rsid w:val="004C12A0"/>
    <w:rsid w:val="004C282E"/>
    <w:rsid w:val="004C28F8"/>
    <w:rsid w:val="004C3597"/>
    <w:rsid w:val="004C3D0D"/>
    <w:rsid w:val="004C3E75"/>
    <w:rsid w:val="004C45E0"/>
    <w:rsid w:val="004C4AB2"/>
    <w:rsid w:val="004C53EA"/>
    <w:rsid w:val="004C637D"/>
    <w:rsid w:val="004C68B5"/>
    <w:rsid w:val="004C753F"/>
    <w:rsid w:val="004D0757"/>
    <w:rsid w:val="004D1798"/>
    <w:rsid w:val="004D1FBA"/>
    <w:rsid w:val="004D324C"/>
    <w:rsid w:val="004D41C8"/>
    <w:rsid w:val="004D4AB4"/>
    <w:rsid w:val="004D606B"/>
    <w:rsid w:val="004D6BC2"/>
    <w:rsid w:val="004E12FD"/>
    <w:rsid w:val="004E1A74"/>
    <w:rsid w:val="004E1C42"/>
    <w:rsid w:val="004E22D6"/>
    <w:rsid w:val="004E29DB"/>
    <w:rsid w:val="004E3930"/>
    <w:rsid w:val="004E6733"/>
    <w:rsid w:val="004E686A"/>
    <w:rsid w:val="004E726B"/>
    <w:rsid w:val="004E7589"/>
    <w:rsid w:val="004E7D10"/>
    <w:rsid w:val="004F01FF"/>
    <w:rsid w:val="004F1076"/>
    <w:rsid w:val="004F1560"/>
    <w:rsid w:val="004F2724"/>
    <w:rsid w:val="004F3A85"/>
    <w:rsid w:val="004F438B"/>
    <w:rsid w:val="004F4FF4"/>
    <w:rsid w:val="004F50DB"/>
    <w:rsid w:val="004F5BD7"/>
    <w:rsid w:val="004F6234"/>
    <w:rsid w:val="004F68C3"/>
    <w:rsid w:val="004F6AE0"/>
    <w:rsid w:val="004F7010"/>
    <w:rsid w:val="004F7226"/>
    <w:rsid w:val="005004DE"/>
    <w:rsid w:val="00502F01"/>
    <w:rsid w:val="005037DF"/>
    <w:rsid w:val="00504254"/>
    <w:rsid w:val="0050475D"/>
    <w:rsid w:val="005049BA"/>
    <w:rsid w:val="00504AD1"/>
    <w:rsid w:val="005050E6"/>
    <w:rsid w:val="005058B5"/>
    <w:rsid w:val="0050676E"/>
    <w:rsid w:val="00506A71"/>
    <w:rsid w:val="0051008B"/>
    <w:rsid w:val="005117C5"/>
    <w:rsid w:val="005123FD"/>
    <w:rsid w:val="00512542"/>
    <w:rsid w:val="005130C0"/>
    <w:rsid w:val="00513A1D"/>
    <w:rsid w:val="00514135"/>
    <w:rsid w:val="00515646"/>
    <w:rsid w:val="005157AF"/>
    <w:rsid w:val="005166A5"/>
    <w:rsid w:val="00517119"/>
    <w:rsid w:val="005206F2"/>
    <w:rsid w:val="00520A33"/>
    <w:rsid w:val="005217E3"/>
    <w:rsid w:val="00521CAA"/>
    <w:rsid w:val="00521D53"/>
    <w:rsid w:val="00522387"/>
    <w:rsid w:val="00522DB3"/>
    <w:rsid w:val="00523139"/>
    <w:rsid w:val="0052349A"/>
    <w:rsid w:val="0052362D"/>
    <w:rsid w:val="00523A4D"/>
    <w:rsid w:val="005249B7"/>
    <w:rsid w:val="00525852"/>
    <w:rsid w:val="00525DC9"/>
    <w:rsid w:val="00525F6B"/>
    <w:rsid w:val="00526523"/>
    <w:rsid w:val="00530DDD"/>
    <w:rsid w:val="00531035"/>
    <w:rsid w:val="00531682"/>
    <w:rsid w:val="005327B5"/>
    <w:rsid w:val="00532E1D"/>
    <w:rsid w:val="0053352F"/>
    <w:rsid w:val="005337A3"/>
    <w:rsid w:val="00536C0A"/>
    <w:rsid w:val="005372DC"/>
    <w:rsid w:val="005376F7"/>
    <w:rsid w:val="00537992"/>
    <w:rsid w:val="00540333"/>
    <w:rsid w:val="0054127C"/>
    <w:rsid w:val="00541F8C"/>
    <w:rsid w:val="00542673"/>
    <w:rsid w:val="005432BF"/>
    <w:rsid w:val="005441D8"/>
    <w:rsid w:val="005445C8"/>
    <w:rsid w:val="00544B62"/>
    <w:rsid w:val="00546229"/>
    <w:rsid w:val="00546480"/>
    <w:rsid w:val="005472FB"/>
    <w:rsid w:val="00547ADD"/>
    <w:rsid w:val="00550AD7"/>
    <w:rsid w:val="00553EFF"/>
    <w:rsid w:val="00554151"/>
    <w:rsid w:val="00556631"/>
    <w:rsid w:val="0055752F"/>
    <w:rsid w:val="00557FB0"/>
    <w:rsid w:val="00560093"/>
    <w:rsid w:val="005609F7"/>
    <w:rsid w:val="00562D4C"/>
    <w:rsid w:val="0056326E"/>
    <w:rsid w:val="0056386D"/>
    <w:rsid w:val="00563C73"/>
    <w:rsid w:val="00563CF2"/>
    <w:rsid w:val="00563D30"/>
    <w:rsid w:val="00564090"/>
    <w:rsid w:val="00564566"/>
    <w:rsid w:val="0056521D"/>
    <w:rsid w:val="00565E82"/>
    <w:rsid w:val="00566213"/>
    <w:rsid w:val="005664FD"/>
    <w:rsid w:val="00567400"/>
    <w:rsid w:val="00571BEC"/>
    <w:rsid w:val="00571D82"/>
    <w:rsid w:val="0057204B"/>
    <w:rsid w:val="0057244D"/>
    <w:rsid w:val="00573439"/>
    <w:rsid w:val="0057387A"/>
    <w:rsid w:val="00573B98"/>
    <w:rsid w:val="00573CF9"/>
    <w:rsid w:val="00573D27"/>
    <w:rsid w:val="00573F0A"/>
    <w:rsid w:val="005743C2"/>
    <w:rsid w:val="00574B9C"/>
    <w:rsid w:val="0057542D"/>
    <w:rsid w:val="005759AE"/>
    <w:rsid w:val="005761C7"/>
    <w:rsid w:val="00576F5B"/>
    <w:rsid w:val="0058143E"/>
    <w:rsid w:val="00585829"/>
    <w:rsid w:val="005867E0"/>
    <w:rsid w:val="00586F35"/>
    <w:rsid w:val="00587A9F"/>
    <w:rsid w:val="00587B23"/>
    <w:rsid w:val="00590755"/>
    <w:rsid w:val="00590D3B"/>
    <w:rsid w:val="00590DA8"/>
    <w:rsid w:val="005912EC"/>
    <w:rsid w:val="00591920"/>
    <w:rsid w:val="00592998"/>
    <w:rsid w:val="005941E9"/>
    <w:rsid w:val="005947B9"/>
    <w:rsid w:val="0059481F"/>
    <w:rsid w:val="00595333"/>
    <w:rsid w:val="00595383"/>
    <w:rsid w:val="00595ACC"/>
    <w:rsid w:val="00595E44"/>
    <w:rsid w:val="00596EA5"/>
    <w:rsid w:val="005A0F5B"/>
    <w:rsid w:val="005A2146"/>
    <w:rsid w:val="005A2789"/>
    <w:rsid w:val="005A38B7"/>
    <w:rsid w:val="005A473E"/>
    <w:rsid w:val="005A575E"/>
    <w:rsid w:val="005A5DC9"/>
    <w:rsid w:val="005A6587"/>
    <w:rsid w:val="005A69C5"/>
    <w:rsid w:val="005A6EF5"/>
    <w:rsid w:val="005B2177"/>
    <w:rsid w:val="005B2BF2"/>
    <w:rsid w:val="005B3DCA"/>
    <w:rsid w:val="005B49A9"/>
    <w:rsid w:val="005B552A"/>
    <w:rsid w:val="005B669E"/>
    <w:rsid w:val="005B6D75"/>
    <w:rsid w:val="005C0F6C"/>
    <w:rsid w:val="005C1C2F"/>
    <w:rsid w:val="005C23B8"/>
    <w:rsid w:val="005C25A6"/>
    <w:rsid w:val="005C3132"/>
    <w:rsid w:val="005C33A8"/>
    <w:rsid w:val="005C6007"/>
    <w:rsid w:val="005C6646"/>
    <w:rsid w:val="005C69C7"/>
    <w:rsid w:val="005C6D82"/>
    <w:rsid w:val="005D116A"/>
    <w:rsid w:val="005D1DB0"/>
    <w:rsid w:val="005D2504"/>
    <w:rsid w:val="005D29DD"/>
    <w:rsid w:val="005D3D04"/>
    <w:rsid w:val="005D4E1E"/>
    <w:rsid w:val="005D5025"/>
    <w:rsid w:val="005D5C33"/>
    <w:rsid w:val="005D65D3"/>
    <w:rsid w:val="005D7ADA"/>
    <w:rsid w:val="005E03E0"/>
    <w:rsid w:val="005E13D8"/>
    <w:rsid w:val="005E13EA"/>
    <w:rsid w:val="005E290F"/>
    <w:rsid w:val="005E3C7F"/>
    <w:rsid w:val="005E5647"/>
    <w:rsid w:val="005E5F50"/>
    <w:rsid w:val="005E63F8"/>
    <w:rsid w:val="005E67E3"/>
    <w:rsid w:val="005E71A4"/>
    <w:rsid w:val="005F0636"/>
    <w:rsid w:val="005F0EBE"/>
    <w:rsid w:val="005F29DC"/>
    <w:rsid w:val="005F2B2E"/>
    <w:rsid w:val="005F3A04"/>
    <w:rsid w:val="005F3C32"/>
    <w:rsid w:val="005F47D0"/>
    <w:rsid w:val="005F4AA7"/>
    <w:rsid w:val="005F618D"/>
    <w:rsid w:val="005F7514"/>
    <w:rsid w:val="005F794B"/>
    <w:rsid w:val="006000F6"/>
    <w:rsid w:val="00601A5D"/>
    <w:rsid w:val="006033CB"/>
    <w:rsid w:val="00603781"/>
    <w:rsid w:val="0060421A"/>
    <w:rsid w:val="00604BCF"/>
    <w:rsid w:val="00605229"/>
    <w:rsid w:val="00606ACA"/>
    <w:rsid w:val="0060711D"/>
    <w:rsid w:val="00607222"/>
    <w:rsid w:val="00610705"/>
    <w:rsid w:val="00610F1A"/>
    <w:rsid w:val="00611B62"/>
    <w:rsid w:val="0061360A"/>
    <w:rsid w:val="00613893"/>
    <w:rsid w:val="0061474C"/>
    <w:rsid w:val="00614CEA"/>
    <w:rsid w:val="00615AF5"/>
    <w:rsid w:val="00617EA0"/>
    <w:rsid w:val="006201C8"/>
    <w:rsid w:val="006209E0"/>
    <w:rsid w:val="00620BD4"/>
    <w:rsid w:val="00620E20"/>
    <w:rsid w:val="006239DC"/>
    <w:rsid w:val="0062473C"/>
    <w:rsid w:val="00624D60"/>
    <w:rsid w:val="0062639B"/>
    <w:rsid w:val="00626BF1"/>
    <w:rsid w:val="006273FE"/>
    <w:rsid w:val="0062744E"/>
    <w:rsid w:val="00627680"/>
    <w:rsid w:val="006312BA"/>
    <w:rsid w:val="00631BFB"/>
    <w:rsid w:val="00631EE9"/>
    <w:rsid w:val="00634B95"/>
    <w:rsid w:val="00634E30"/>
    <w:rsid w:val="00635794"/>
    <w:rsid w:val="00635CD2"/>
    <w:rsid w:val="0063609A"/>
    <w:rsid w:val="006376FD"/>
    <w:rsid w:val="006377CA"/>
    <w:rsid w:val="006378DF"/>
    <w:rsid w:val="0064019B"/>
    <w:rsid w:val="0064034D"/>
    <w:rsid w:val="00640562"/>
    <w:rsid w:val="0064227C"/>
    <w:rsid w:val="00642542"/>
    <w:rsid w:val="006449A5"/>
    <w:rsid w:val="00645D98"/>
    <w:rsid w:val="00646DDC"/>
    <w:rsid w:val="00647E31"/>
    <w:rsid w:val="006521A6"/>
    <w:rsid w:val="0065288F"/>
    <w:rsid w:val="00655185"/>
    <w:rsid w:val="00655587"/>
    <w:rsid w:val="006573DB"/>
    <w:rsid w:val="00657453"/>
    <w:rsid w:val="0065759F"/>
    <w:rsid w:val="0066040B"/>
    <w:rsid w:val="00661307"/>
    <w:rsid w:val="00661CDB"/>
    <w:rsid w:val="00663573"/>
    <w:rsid w:val="00663D14"/>
    <w:rsid w:val="0066419A"/>
    <w:rsid w:val="006644A4"/>
    <w:rsid w:val="00666E75"/>
    <w:rsid w:val="00667605"/>
    <w:rsid w:val="00670392"/>
    <w:rsid w:val="0067091F"/>
    <w:rsid w:val="00671BB2"/>
    <w:rsid w:val="00671EFC"/>
    <w:rsid w:val="006728F3"/>
    <w:rsid w:val="00674020"/>
    <w:rsid w:val="006752C9"/>
    <w:rsid w:val="00675AB7"/>
    <w:rsid w:val="00676251"/>
    <w:rsid w:val="00677CC1"/>
    <w:rsid w:val="00677D6D"/>
    <w:rsid w:val="0068111F"/>
    <w:rsid w:val="006820AC"/>
    <w:rsid w:val="00683F1A"/>
    <w:rsid w:val="006849AA"/>
    <w:rsid w:val="00684E4D"/>
    <w:rsid w:val="006857C1"/>
    <w:rsid w:val="00686389"/>
    <w:rsid w:val="0068647A"/>
    <w:rsid w:val="006876BC"/>
    <w:rsid w:val="0068798A"/>
    <w:rsid w:val="006879CF"/>
    <w:rsid w:val="00687A84"/>
    <w:rsid w:val="00690421"/>
    <w:rsid w:val="00690967"/>
    <w:rsid w:val="00692F8E"/>
    <w:rsid w:val="006933F7"/>
    <w:rsid w:val="00697701"/>
    <w:rsid w:val="006A06CD"/>
    <w:rsid w:val="006A274B"/>
    <w:rsid w:val="006A41F3"/>
    <w:rsid w:val="006A4234"/>
    <w:rsid w:val="006A48FA"/>
    <w:rsid w:val="006A4C53"/>
    <w:rsid w:val="006A5873"/>
    <w:rsid w:val="006A60C5"/>
    <w:rsid w:val="006A7072"/>
    <w:rsid w:val="006A735A"/>
    <w:rsid w:val="006B0280"/>
    <w:rsid w:val="006B035B"/>
    <w:rsid w:val="006B0640"/>
    <w:rsid w:val="006B0B52"/>
    <w:rsid w:val="006B101F"/>
    <w:rsid w:val="006B26C5"/>
    <w:rsid w:val="006B3751"/>
    <w:rsid w:val="006B43E6"/>
    <w:rsid w:val="006B4401"/>
    <w:rsid w:val="006B51FC"/>
    <w:rsid w:val="006B6B93"/>
    <w:rsid w:val="006B6D64"/>
    <w:rsid w:val="006B6E7B"/>
    <w:rsid w:val="006B746A"/>
    <w:rsid w:val="006C1236"/>
    <w:rsid w:val="006C1A59"/>
    <w:rsid w:val="006C1BBD"/>
    <w:rsid w:val="006C423C"/>
    <w:rsid w:val="006C4C45"/>
    <w:rsid w:val="006C4E81"/>
    <w:rsid w:val="006C4EA3"/>
    <w:rsid w:val="006C607E"/>
    <w:rsid w:val="006C60CC"/>
    <w:rsid w:val="006C6F6F"/>
    <w:rsid w:val="006C6F8B"/>
    <w:rsid w:val="006D0797"/>
    <w:rsid w:val="006D0FFC"/>
    <w:rsid w:val="006D2F7A"/>
    <w:rsid w:val="006D39C4"/>
    <w:rsid w:val="006D4448"/>
    <w:rsid w:val="006D53DD"/>
    <w:rsid w:val="006D551D"/>
    <w:rsid w:val="006D7B9B"/>
    <w:rsid w:val="006D7C94"/>
    <w:rsid w:val="006E00AB"/>
    <w:rsid w:val="006E08EB"/>
    <w:rsid w:val="006E0EC4"/>
    <w:rsid w:val="006E216D"/>
    <w:rsid w:val="006E2CE0"/>
    <w:rsid w:val="006E3785"/>
    <w:rsid w:val="006E3FB3"/>
    <w:rsid w:val="006E5EAD"/>
    <w:rsid w:val="006E677D"/>
    <w:rsid w:val="006F0BEB"/>
    <w:rsid w:val="006F1A0F"/>
    <w:rsid w:val="006F1A4A"/>
    <w:rsid w:val="006F2A7D"/>
    <w:rsid w:val="006F309D"/>
    <w:rsid w:val="006F38FF"/>
    <w:rsid w:val="006F49A1"/>
    <w:rsid w:val="006F5516"/>
    <w:rsid w:val="006F6BFA"/>
    <w:rsid w:val="006F73B3"/>
    <w:rsid w:val="006F7DB2"/>
    <w:rsid w:val="00700507"/>
    <w:rsid w:val="007057DE"/>
    <w:rsid w:val="007066FD"/>
    <w:rsid w:val="007124F3"/>
    <w:rsid w:val="00712A20"/>
    <w:rsid w:val="00715242"/>
    <w:rsid w:val="0071570D"/>
    <w:rsid w:val="00715DDD"/>
    <w:rsid w:val="0071696E"/>
    <w:rsid w:val="007202C3"/>
    <w:rsid w:val="00720B25"/>
    <w:rsid w:val="007229F3"/>
    <w:rsid w:val="00723169"/>
    <w:rsid w:val="00724FFA"/>
    <w:rsid w:val="00726E3F"/>
    <w:rsid w:val="00726E8F"/>
    <w:rsid w:val="00730373"/>
    <w:rsid w:val="00730994"/>
    <w:rsid w:val="00731EC4"/>
    <w:rsid w:val="00731EC7"/>
    <w:rsid w:val="00733125"/>
    <w:rsid w:val="007339BD"/>
    <w:rsid w:val="00734E03"/>
    <w:rsid w:val="00734EE4"/>
    <w:rsid w:val="00735963"/>
    <w:rsid w:val="00736459"/>
    <w:rsid w:val="007366E6"/>
    <w:rsid w:val="00740C9B"/>
    <w:rsid w:val="00742D04"/>
    <w:rsid w:val="00743D3F"/>
    <w:rsid w:val="00743DE7"/>
    <w:rsid w:val="0074400F"/>
    <w:rsid w:val="00744631"/>
    <w:rsid w:val="007449A6"/>
    <w:rsid w:val="00747749"/>
    <w:rsid w:val="00750208"/>
    <w:rsid w:val="00752569"/>
    <w:rsid w:val="00754541"/>
    <w:rsid w:val="00754620"/>
    <w:rsid w:val="0075536B"/>
    <w:rsid w:val="00755762"/>
    <w:rsid w:val="007558FF"/>
    <w:rsid w:val="00755C3A"/>
    <w:rsid w:val="00756016"/>
    <w:rsid w:val="0075791C"/>
    <w:rsid w:val="00757DBC"/>
    <w:rsid w:val="00760AD0"/>
    <w:rsid w:val="00761021"/>
    <w:rsid w:val="007610D0"/>
    <w:rsid w:val="0076113E"/>
    <w:rsid w:val="00761A10"/>
    <w:rsid w:val="00762849"/>
    <w:rsid w:val="007637E2"/>
    <w:rsid w:val="00764E8C"/>
    <w:rsid w:val="00765351"/>
    <w:rsid w:val="00771833"/>
    <w:rsid w:val="007718FD"/>
    <w:rsid w:val="0077204A"/>
    <w:rsid w:val="0077279B"/>
    <w:rsid w:val="007729FF"/>
    <w:rsid w:val="00773C68"/>
    <w:rsid w:val="007748DC"/>
    <w:rsid w:val="00775AFE"/>
    <w:rsid w:val="00775DDE"/>
    <w:rsid w:val="007809EB"/>
    <w:rsid w:val="00780A9D"/>
    <w:rsid w:val="0078161A"/>
    <w:rsid w:val="007825C2"/>
    <w:rsid w:val="00782B36"/>
    <w:rsid w:val="0078388B"/>
    <w:rsid w:val="007847E3"/>
    <w:rsid w:val="007847E7"/>
    <w:rsid w:val="00784943"/>
    <w:rsid w:val="00786666"/>
    <w:rsid w:val="00786CA7"/>
    <w:rsid w:val="00786EEF"/>
    <w:rsid w:val="00790167"/>
    <w:rsid w:val="00791541"/>
    <w:rsid w:val="00791CA6"/>
    <w:rsid w:val="00791F7A"/>
    <w:rsid w:val="00792599"/>
    <w:rsid w:val="00792AE4"/>
    <w:rsid w:val="00792D24"/>
    <w:rsid w:val="0079326B"/>
    <w:rsid w:val="007946E5"/>
    <w:rsid w:val="007947F9"/>
    <w:rsid w:val="007957E4"/>
    <w:rsid w:val="0079627B"/>
    <w:rsid w:val="00796AE5"/>
    <w:rsid w:val="00796FE0"/>
    <w:rsid w:val="00797214"/>
    <w:rsid w:val="00797363"/>
    <w:rsid w:val="007978A1"/>
    <w:rsid w:val="00797D90"/>
    <w:rsid w:val="007A12C5"/>
    <w:rsid w:val="007A15AA"/>
    <w:rsid w:val="007A1C70"/>
    <w:rsid w:val="007A349A"/>
    <w:rsid w:val="007A60CE"/>
    <w:rsid w:val="007A62EE"/>
    <w:rsid w:val="007A67FE"/>
    <w:rsid w:val="007A6F0A"/>
    <w:rsid w:val="007A6F34"/>
    <w:rsid w:val="007A7500"/>
    <w:rsid w:val="007B07AC"/>
    <w:rsid w:val="007B07C3"/>
    <w:rsid w:val="007B2FF5"/>
    <w:rsid w:val="007B353C"/>
    <w:rsid w:val="007B37C3"/>
    <w:rsid w:val="007B3BC0"/>
    <w:rsid w:val="007B4501"/>
    <w:rsid w:val="007B4A52"/>
    <w:rsid w:val="007B4F33"/>
    <w:rsid w:val="007B5916"/>
    <w:rsid w:val="007B5C0F"/>
    <w:rsid w:val="007B6ED7"/>
    <w:rsid w:val="007B78C0"/>
    <w:rsid w:val="007C0414"/>
    <w:rsid w:val="007C101A"/>
    <w:rsid w:val="007C15D6"/>
    <w:rsid w:val="007C1D9B"/>
    <w:rsid w:val="007C2443"/>
    <w:rsid w:val="007C5A28"/>
    <w:rsid w:val="007C60AC"/>
    <w:rsid w:val="007C6F09"/>
    <w:rsid w:val="007D0947"/>
    <w:rsid w:val="007D113F"/>
    <w:rsid w:val="007D287D"/>
    <w:rsid w:val="007D2E5E"/>
    <w:rsid w:val="007D315B"/>
    <w:rsid w:val="007D3E80"/>
    <w:rsid w:val="007D64DD"/>
    <w:rsid w:val="007D715C"/>
    <w:rsid w:val="007D76CE"/>
    <w:rsid w:val="007D7A7E"/>
    <w:rsid w:val="007E054C"/>
    <w:rsid w:val="007E0974"/>
    <w:rsid w:val="007E0F08"/>
    <w:rsid w:val="007E0F79"/>
    <w:rsid w:val="007E1D2B"/>
    <w:rsid w:val="007E3C28"/>
    <w:rsid w:val="007E47D4"/>
    <w:rsid w:val="007E5841"/>
    <w:rsid w:val="007E5ABE"/>
    <w:rsid w:val="007E5F49"/>
    <w:rsid w:val="007E62C1"/>
    <w:rsid w:val="007E6D2A"/>
    <w:rsid w:val="007E778C"/>
    <w:rsid w:val="007E7D53"/>
    <w:rsid w:val="007E7E52"/>
    <w:rsid w:val="007F03EF"/>
    <w:rsid w:val="007F11AE"/>
    <w:rsid w:val="007F15C3"/>
    <w:rsid w:val="007F2488"/>
    <w:rsid w:val="007F289E"/>
    <w:rsid w:val="007F3289"/>
    <w:rsid w:val="007F3C41"/>
    <w:rsid w:val="007F3CC1"/>
    <w:rsid w:val="007F3D58"/>
    <w:rsid w:val="007F61DB"/>
    <w:rsid w:val="007F6248"/>
    <w:rsid w:val="007F75C3"/>
    <w:rsid w:val="00801AFB"/>
    <w:rsid w:val="00801BB1"/>
    <w:rsid w:val="00802745"/>
    <w:rsid w:val="0080391C"/>
    <w:rsid w:val="0080503B"/>
    <w:rsid w:val="00805E6D"/>
    <w:rsid w:val="00806244"/>
    <w:rsid w:val="00806DCB"/>
    <w:rsid w:val="00806E17"/>
    <w:rsid w:val="0080706D"/>
    <w:rsid w:val="008077C8"/>
    <w:rsid w:val="00810035"/>
    <w:rsid w:val="00810379"/>
    <w:rsid w:val="00812273"/>
    <w:rsid w:val="0081375E"/>
    <w:rsid w:val="008138D8"/>
    <w:rsid w:val="00813A29"/>
    <w:rsid w:val="00817857"/>
    <w:rsid w:val="00817BBD"/>
    <w:rsid w:val="00817E9D"/>
    <w:rsid w:val="00820BDF"/>
    <w:rsid w:val="00820E47"/>
    <w:rsid w:val="00821423"/>
    <w:rsid w:val="008229B4"/>
    <w:rsid w:val="00825187"/>
    <w:rsid w:val="00825981"/>
    <w:rsid w:val="00825BEB"/>
    <w:rsid w:val="00826AA5"/>
    <w:rsid w:val="00827684"/>
    <w:rsid w:val="00827690"/>
    <w:rsid w:val="00827BCC"/>
    <w:rsid w:val="00830326"/>
    <w:rsid w:val="00830AE8"/>
    <w:rsid w:val="008312D4"/>
    <w:rsid w:val="0083303F"/>
    <w:rsid w:val="008334D0"/>
    <w:rsid w:val="0083411A"/>
    <w:rsid w:val="0083486D"/>
    <w:rsid w:val="008349F4"/>
    <w:rsid w:val="008355C2"/>
    <w:rsid w:val="00835C2E"/>
    <w:rsid w:val="008366B1"/>
    <w:rsid w:val="00836A4B"/>
    <w:rsid w:val="008372A9"/>
    <w:rsid w:val="00837686"/>
    <w:rsid w:val="00840DE1"/>
    <w:rsid w:val="00841A77"/>
    <w:rsid w:val="00842237"/>
    <w:rsid w:val="008430C5"/>
    <w:rsid w:val="008432DD"/>
    <w:rsid w:val="008438C8"/>
    <w:rsid w:val="00844876"/>
    <w:rsid w:val="00844BD6"/>
    <w:rsid w:val="0084620A"/>
    <w:rsid w:val="008464B3"/>
    <w:rsid w:val="00846845"/>
    <w:rsid w:val="00846ED2"/>
    <w:rsid w:val="00847AB7"/>
    <w:rsid w:val="008547DF"/>
    <w:rsid w:val="00854AF8"/>
    <w:rsid w:val="0085590F"/>
    <w:rsid w:val="00857502"/>
    <w:rsid w:val="00857F8B"/>
    <w:rsid w:val="00857FE0"/>
    <w:rsid w:val="00860250"/>
    <w:rsid w:val="00861241"/>
    <w:rsid w:val="0086304F"/>
    <w:rsid w:val="00864C50"/>
    <w:rsid w:val="00865452"/>
    <w:rsid w:val="00865A0E"/>
    <w:rsid w:val="0086645E"/>
    <w:rsid w:val="0086673E"/>
    <w:rsid w:val="00866EBD"/>
    <w:rsid w:val="00867E3B"/>
    <w:rsid w:val="008708B6"/>
    <w:rsid w:val="00870A96"/>
    <w:rsid w:val="00871ABA"/>
    <w:rsid w:val="00872471"/>
    <w:rsid w:val="00873403"/>
    <w:rsid w:val="00873D3B"/>
    <w:rsid w:val="008747AA"/>
    <w:rsid w:val="00875C4C"/>
    <w:rsid w:val="00875FA4"/>
    <w:rsid w:val="008770FA"/>
    <w:rsid w:val="008776C8"/>
    <w:rsid w:val="0088071C"/>
    <w:rsid w:val="00880A9B"/>
    <w:rsid w:val="00882926"/>
    <w:rsid w:val="00882CC7"/>
    <w:rsid w:val="008842B9"/>
    <w:rsid w:val="008851C9"/>
    <w:rsid w:val="00886FAA"/>
    <w:rsid w:val="008873EE"/>
    <w:rsid w:val="00887C34"/>
    <w:rsid w:val="00890423"/>
    <w:rsid w:val="0089316F"/>
    <w:rsid w:val="00893777"/>
    <w:rsid w:val="008944F2"/>
    <w:rsid w:val="00895565"/>
    <w:rsid w:val="00895BB2"/>
    <w:rsid w:val="00896551"/>
    <w:rsid w:val="00896E57"/>
    <w:rsid w:val="008976BF"/>
    <w:rsid w:val="00897F12"/>
    <w:rsid w:val="008A0090"/>
    <w:rsid w:val="008A0E5D"/>
    <w:rsid w:val="008A1649"/>
    <w:rsid w:val="008A1660"/>
    <w:rsid w:val="008A23BD"/>
    <w:rsid w:val="008A2E69"/>
    <w:rsid w:val="008A37E6"/>
    <w:rsid w:val="008A39AE"/>
    <w:rsid w:val="008A4824"/>
    <w:rsid w:val="008A4DB3"/>
    <w:rsid w:val="008A5A20"/>
    <w:rsid w:val="008A61A2"/>
    <w:rsid w:val="008A70A7"/>
    <w:rsid w:val="008A7FBA"/>
    <w:rsid w:val="008B00FA"/>
    <w:rsid w:val="008B20E9"/>
    <w:rsid w:val="008B232C"/>
    <w:rsid w:val="008B35D4"/>
    <w:rsid w:val="008B3791"/>
    <w:rsid w:val="008B4552"/>
    <w:rsid w:val="008B48EB"/>
    <w:rsid w:val="008B4AD3"/>
    <w:rsid w:val="008B5071"/>
    <w:rsid w:val="008B53B1"/>
    <w:rsid w:val="008B6803"/>
    <w:rsid w:val="008B6C93"/>
    <w:rsid w:val="008B7E03"/>
    <w:rsid w:val="008C0323"/>
    <w:rsid w:val="008C0DBA"/>
    <w:rsid w:val="008C1034"/>
    <w:rsid w:val="008C1D3A"/>
    <w:rsid w:val="008C5951"/>
    <w:rsid w:val="008C5A34"/>
    <w:rsid w:val="008C5B53"/>
    <w:rsid w:val="008D1E62"/>
    <w:rsid w:val="008D1F5E"/>
    <w:rsid w:val="008D4804"/>
    <w:rsid w:val="008D66BA"/>
    <w:rsid w:val="008D6902"/>
    <w:rsid w:val="008D6D1A"/>
    <w:rsid w:val="008D76F5"/>
    <w:rsid w:val="008E0A7C"/>
    <w:rsid w:val="008E202D"/>
    <w:rsid w:val="008E31FE"/>
    <w:rsid w:val="008E405A"/>
    <w:rsid w:val="008E4D03"/>
    <w:rsid w:val="008E584B"/>
    <w:rsid w:val="008E6516"/>
    <w:rsid w:val="008E70BA"/>
    <w:rsid w:val="008E73C3"/>
    <w:rsid w:val="008E75D9"/>
    <w:rsid w:val="008E793B"/>
    <w:rsid w:val="008F2311"/>
    <w:rsid w:val="008F26E4"/>
    <w:rsid w:val="008F3794"/>
    <w:rsid w:val="008F420F"/>
    <w:rsid w:val="008F4ACB"/>
    <w:rsid w:val="008F4F1A"/>
    <w:rsid w:val="008F5CC3"/>
    <w:rsid w:val="008F7420"/>
    <w:rsid w:val="009005B5"/>
    <w:rsid w:val="009007AD"/>
    <w:rsid w:val="0090194A"/>
    <w:rsid w:val="00901BE2"/>
    <w:rsid w:val="009021F7"/>
    <w:rsid w:val="00903CB5"/>
    <w:rsid w:val="00904228"/>
    <w:rsid w:val="009057E6"/>
    <w:rsid w:val="00905E49"/>
    <w:rsid w:val="00905F47"/>
    <w:rsid w:val="00906AB6"/>
    <w:rsid w:val="00907CD5"/>
    <w:rsid w:val="0091152F"/>
    <w:rsid w:val="0091369A"/>
    <w:rsid w:val="00913CF5"/>
    <w:rsid w:val="009144C4"/>
    <w:rsid w:val="00915515"/>
    <w:rsid w:val="00915A19"/>
    <w:rsid w:val="00916396"/>
    <w:rsid w:val="00916BEB"/>
    <w:rsid w:val="00916E81"/>
    <w:rsid w:val="00917EA1"/>
    <w:rsid w:val="00920BA5"/>
    <w:rsid w:val="0092102F"/>
    <w:rsid w:val="009214F0"/>
    <w:rsid w:val="009234A3"/>
    <w:rsid w:val="00925068"/>
    <w:rsid w:val="0092628A"/>
    <w:rsid w:val="009310FB"/>
    <w:rsid w:val="009314BC"/>
    <w:rsid w:val="00932DFD"/>
    <w:rsid w:val="0093301C"/>
    <w:rsid w:val="00933219"/>
    <w:rsid w:val="00933500"/>
    <w:rsid w:val="00933814"/>
    <w:rsid w:val="0093772D"/>
    <w:rsid w:val="00941473"/>
    <w:rsid w:val="009418D0"/>
    <w:rsid w:val="00941E9E"/>
    <w:rsid w:val="00941EE2"/>
    <w:rsid w:val="0094231A"/>
    <w:rsid w:val="00942BD7"/>
    <w:rsid w:val="00942BE6"/>
    <w:rsid w:val="009435B8"/>
    <w:rsid w:val="009449DC"/>
    <w:rsid w:val="00946E4B"/>
    <w:rsid w:val="00946FC5"/>
    <w:rsid w:val="00951331"/>
    <w:rsid w:val="00951599"/>
    <w:rsid w:val="00951F09"/>
    <w:rsid w:val="00952485"/>
    <w:rsid w:val="009526A5"/>
    <w:rsid w:val="0095288F"/>
    <w:rsid w:val="00952F8C"/>
    <w:rsid w:val="00953185"/>
    <w:rsid w:val="009537C7"/>
    <w:rsid w:val="00954AA7"/>
    <w:rsid w:val="00955518"/>
    <w:rsid w:val="00955D65"/>
    <w:rsid w:val="00955FA7"/>
    <w:rsid w:val="009560CF"/>
    <w:rsid w:val="00956105"/>
    <w:rsid w:val="009566B6"/>
    <w:rsid w:val="00956A98"/>
    <w:rsid w:val="00957099"/>
    <w:rsid w:val="0095711E"/>
    <w:rsid w:val="009573F4"/>
    <w:rsid w:val="00957C3F"/>
    <w:rsid w:val="00957D78"/>
    <w:rsid w:val="00960698"/>
    <w:rsid w:val="00961519"/>
    <w:rsid w:val="00961C27"/>
    <w:rsid w:val="009625AE"/>
    <w:rsid w:val="009637D7"/>
    <w:rsid w:val="00963F23"/>
    <w:rsid w:val="009644C7"/>
    <w:rsid w:val="00965AEA"/>
    <w:rsid w:val="00966AB8"/>
    <w:rsid w:val="00967624"/>
    <w:rsid w:val="00971FFC"/>
    <w:rsid w:val="00974A7E"/>
    <w:rsid w:val="0097565D"/>
    <w:rsid w:val="009767BC"/>
    <w:rsid w:val="00980AC1"/>
    <w:rsid w:val="00980DF2"/>
    <w:rsid w:val="00980E13"/>
    <w:rsid w:val="00980E2B"/>
    <w:rsid w:val="009814C6"/>
    <w:rsid w:val="00982411"/>
    <w:rsid w:val="0098474A"/>
    <w:rsid w:val="00984E15"/>
    <w:rsid w:val="009852F3"/>
    <w:rsid w:val="0098595A"/>
    <w:rsid w:val="00985DAC"/>
    <w:rsid w:val="00986457"/>
    <w:rsid w:val="009866BB"/>
    <w:rsid w:val="00987464"/>
    <w:rsid w:val="009874F4"/>
    <w:rsid w:val="00990159"/>
    <w:rsid w:val="00990475"/>
    <w:rsid w:val="00990504"/>
    <w:rsid w:val="0099153C"/>
    <w:rsid w:val="009915C3"/>
    <w:rsid w:val="0099172B"/>
    <w:rsid w:val="009931D4"/>
    <w:rsid w:val="00993790"/>
    <w:rsid w:val="00996ECC"/>
    <w:rsid w:val="009A0323"/>
    <w:rsid w:val="009A26F0"/>
    <w:rsid w:val="009A2AB1"/>
    <w:rsid w:val="009A32DB"/>
    <w:rsid w:val="009A490D"/>
    <w:rsid w:val="009A4BCD"/>
    <w:rsid w:val="009A548C"/>
    <w:rsid w:val="009A6540"/>
    <w:rsid w:val="009B1222"/>
    <w:rsid w:val="009B2EE2"/>
    <w:rsid w:val="009B303B"/>
    <w:rsid w:val="009B34E8"/>
    <w:rsid w:val="009B429B"/>
    <w:rsid w:val="009B4FE2"/>
    <w:rsid w:val="009B57F8"/>
    <w:rsid w:val="009B5E6C"/>
    <w:rsid w:val="009B60F4"/>
    <w:rsid w:val="009B630E"/>
    <w:rsid w:val="009B68B6"/>
    <w:rsid w:val="009B7ABE"/>
    <w:rsid w:val="009C06AE"/>
    <w:rsid w:val="009C0B50"/>
    <w:rsid w:val="009C231B"/>
    <w:rsid w:val="009C2B63"/>
    <w:rsid w:val="009C2F0A"/>
    <w:rsid w:val="009C3195"/>
    <w:rsid w:val="009C4A2C"/>
    <w:rsid w:val="009C5004"/>
    <w:rsid w:val="009C53E5"/>
    <w:rsid w:val="009C6350"/>
    <w:rsid w:val="009C6970"/>
    <w:rsid w:val="009C72E8"/>
    <w:rsid w:val="009D0050"/>
    <w:rsid w:val="009D0A4F"/>
    <w:rsid w:val="009D13F2"/>
    <w:rsid w:val="009D19D8"/>
    <w:rsid w:val="009D1A04"/>
    <w:rsid w:val="009D3ABB"/>
    <w:rsid w:val="009D4771"/>
    <w:rsid w:val="009D4F71"/>
    <w:rsid w:val="009D5102"/>
    <w:rsid w:val="009D5D39"/>
    <w:rsid w:val="009D6323"/>
    <w:rsid w:val="009D6648"/>
    <w:rsid w:val="009E057A"/>
    <w:rsid w:val="009E3996"/>
    <w:rsid w:val="009E3CFC"/>
    <w:rsid w:val="009E4BAF"/>
    <w:rsid w:val="009E4DD1"/>
    <w:rsid w:val="009E6366"/>
    <w:rsid w:val="009E6B02"/>
    <w:rsid w:val="009E70F0"/>
    <w:rsid w:val="009E77D5"/>
    <w:rsid w:val="009F0A18"/>
    <w:rsid w:val="009F2237"/>
    <w:rsid w:val="009F4134"/>
    <w:rsid w:val="009F54E2"/>
    <w:rsid w:val="009F5A22"/>
    <w:rsid w:val="009F5F2F"/>
    <w:rsid w:val="009F75EE"/>
    <w:rsid w:val="00A000FB"/>
    <w:rsid w:val="00A00319"/>
    <w:rsid w:val="00A009BB"/>
    <w:rsid w:val="00A01A50"/>
    <w:rsid w:val="00A02B2D"/>
    <w:rsid w:val="00A02F80"/>
    <w:rsid w:val="00A03175"/>
    <w:rsid w:val="00A03346"/>
    <w:rsid w:val="00A05C77"/>
    <w:rsid w:val="00A0688D"/>
    <w:rsid w:val="00A07520"/>
    <w:rsid w:val="00A16B79"/>
    <w:rsid w:val="00A16FE1"/>
    <w:rsid w:val="00A17519"/>
    <w:rsid w:val="00A204E1"/>
    <w:rsid w:val="00A20C91"/>
    <w:rsid w:val="00A2166B"/>
    <w:rsid w:val="00A2224E"/>
    <w:rsid w:val="00A22C00"/>
    <w:rsid w:val="00A242A4"/>
    <w:rsid w:val="00A24EB9"/>
    <w:rsid w:val="00A252FA"/>
    <w:rsid w:val="00A26F43"/>
    <w:rsid w:val="00A276E2"/>
    <w:rsid w:val="00A276FE"/>
    <w:rsid w:val="00A304B7"/>
    <w:rsid w:val="00A30AD3"/>
    <w:rsid w:val="00A3217E"/>
    <w:rsid w:val="00A32357"/>
    <w:rsid w:val="00A32C02"/>
    <w:rsid w:val="00A32DEC"/>
    <w:rsid w:val="00A34F5E"/>
    <w:rsid w:val="00A352A6"/>
    <w:rsid w:val="00A359CD"/>
    <w:rsid w:val="00A35C9A"/>
    <w:rsid w:val="00A35E21"/>
    <w:rsid w:val="00A36BFA"/>
    <w:rsid w:val="00A377E2"/>
    <w:rsid w:val="00A40773"/>
    <w:rsid w:val="00A42714"/>
    <w:rsid w:val="00A429F7"/>
    <w:rsid w:val="00A43592"/>
    <w:rsid w:val="00A43BDD"/>
    <w:rsid w:val="00A453F8"/>
    <w:rsid w:val="00A45535"/>
    <w:rsid w:val="00A45A60"/>
    <w:rsid w:val="00A45C6B"/>
    <w:rsid w:val="00A46A01"/>
    <w:rsid w:val="00A4750B"/>
    <w:rsid w:val="00A47A53"/>
    <w:rsid w:val="00A5037F"/>
    <w:rsid w:val="00A503BE"/>
    <w:rsid w:val="00A50DEF"/>
    <w:rsid w:val="00A514BA"/>
    <w:rsid w:val="00A52AA1"/>
    <w:rsid w:val="00A533F5"/>
    <w:rsid w:val="00A53BD0"/>
    <w:rsid w:val="00A53C06"/>
    <w:rsid w:val="00A5597C"/>
    <w:rsid w:val="00A567E9"/>
    <w:rsid w:val="00A5700E"/>
    <w:rsid w:val="00A5717B"/>
    <w:rsid w:val="00A573AA"/>
    <w:rsid w:val="00A6032C"/>
    <w:rsid w:val="00A60550"/>
    <w:rsid w:val="00A61361"/>
    <w:rsid w:val="00A6239A"/>
    <w:rsid w:val="00A626FE"/>
    <w:rsid w:val="00A629C6"/>
    <w:rsid w:val="00A62E40"/>
    <w:rsid w:val="00A668C5"/>
    <w:rsid w:val="00A66991"/>
    <w:rsid w:val="00A677DB"/>
    <w:rsid w:val="00A67CF8"/>
    <w:rsid w:val="00A67D97"/>
    <w:rsid w:val="00A70AA5"/>
    <w:rsid w:val="00A7247E"/>
    <w:rsid w:val="00A72BB5"/>
    <w:rsid w:val="00A73071"/>
    <w:rsid w:val="00A738D9"/>
    <w:rsid w:val="00A7494A"/>
    <w:rsid w:val="00A75015"/>
    <w:rsid w:val="00A75655"/>
    <w:rsid w:val="00A76112"/>
    <w:rsid w:val="00A76D8D"/>
    <w:rsid w:val="00A77AC5"/>
    <w:rsid w:val="00A82C25"/>
    <w:rsid w:val="00A8328F"/>
    <w:rsid w:val="00A84056"/>
    <w:rsid w:val="00A845C7"/>
    <w:rsid w:val="00A84C02"/>
    <w:rsid w:val="00A84D41"/>
    <w:rsid w:val="00A85F10"/>
    <w:rsid w:val="00A8615A"/>
    <w:rsid w:val="00A872BE"/>
    <w:rsid w:val="00A8739C"/>
    <w:rsid w:val="00A91E6C"/>
    <w:rsid w:val="00A920E0"/>
    <w:rsid w:val="00A93A62"/>
    <w:rsid w:val="00A953C1"/>
    <w:rsid w:val="00A959F6"/>
    <w:rsid w:val="00A963CF"/>
    <w:rsid w:val="00A96CA0"/>
    <w:rsid w:val="00A9709B"/>
    <w:rsid w:val="00AA0F77"/>
    <w:rsid w:val="00AA1552"/>
    <w:rsid w:val="00AA2707"/>
    <w:rsid w:val="00AA3070"/>
    <w:rsid w:val="00AA37EA"/>
    <w:rsid w:val="00AA3924"/>
    <w:rsid w:val="00AA602E"/>
    <w:rsid w:val="00AA735C"/>
    <w:rsid w:val="00AA7C0B"/>
    <w:rsid w:val="00AA7DFB"/>
    <w:rsid w:val="00AB14C4"/>
    <w:rsid w:val="00AB20E3"/>
    <w:rsid w:val="00AB2E9C"/>
    <w:rsid w:val="00AB2ED7"/>
    <w:rsid w:val="00AB38E9"/>
    <w:rsid w:val="00AB3916"/>
    <w:rsid w:val="00AB3EA2"/>
    <w:rsid w:val="00AB4D44"/>
    <w:rsid w:val="00AB6610"/>
    <w:rsid w:val="00AB6F4D"/>
    <w:rsid w:val="00AB7308"/>
    <w:rsid w:val="00AB7342"/>
    <w:rsid w:val="00AC0500"/>
    <w:rsid w:val="00AC0EAF"/>
    <w:rsid w:val="00AC0EB7"/>
    <w:rsid w:val="00AC1114"/>
    <w:rsid w:val="00AC3387"/>
    <w:rsid w:val="00AC58D1"/>
    <w:rsid w:val="00AC5A03"/>
    <w:rsid w:val="00AC6964"/>
    <w:rsid w:val="00AC6F2F"/>
    <w:rsid w:val="00AC7437"/>
    <w:rsid w:val="00AC75C5"/>
    <w:rsid w:val="00AC7861"/>
    <w:rsid w:val="00AC7F9A"/>
    <w:rsid w:val="00AD11E3"/>
    <w:rsid w:val="00AD16A0"/>
    <w:rsid w:val="00AD1FB4"/>
    <w:rsid w:val="00AD21BF"/>
    <w:rsid w:val="00AD4687"/>
    <w:rsid w:val="00AD4E1E"/>
    <w:rsid w:val="00AD50A8"/>
    <w:rsid w:val="00AD6B81"/>
    <w:rsid w:val="00AE0325"/>
    <w:rsid w:val="00AE1B76"/>
    <w:rsid w:val="00AE1C32"/>
    <w:rsid w:val="00AE412C"/>
    <w:rsid w:val="00AE487E"/>
    <w:rsid w:val="00AE4B1F"/>
    <w:rsid w:val="00AE4C0A"/>
    <w:rsid w:val="00AE5315"/>
    <w:rsid w:val="00AE54B6"/>
    <w:rsid w:val="00AE70FF"/>
    <w:rsid w:val="00AF04CD"/>
    <w:rsid w:val="00AF1234"/>
    <w:rsid w:val="00AF14D5"/>
    <w:rsid w:val="00AF24ED"/>
    <w:rsid w:val="00AF263D"/>
    <w:rsid w:val="00AF4083"/>
    <w:rsid w:val="00AF42C5"/>
    <w:rsid w:val="00AF4E67"/>
    <w:rsid w:val="00AF67F8"/>
    <w:rsid w:val="00AF6AF9"/>
    <w:rsid w:val="00AF7945"/>
    <w:rsid w:val="00B00153"/>
    <w:rsid w:val="00B0141A"/>
    <w:rsid w:val="00B0167D"/>
    <w:rsid w:val="00B01A0C"/>
    <w:rsid w:val="00B01EC4"/>
    <w:rsid w:val="00B0592A"/>
    <w:rsid w:val="00B0776A"/>
    <w:rsid w:val="00B07BB0"/>
    <w:rsid w:val="00B10135"/>
    <w:rsid w:val="00B110FD"/>
    <w:rsid w:val="00B111FA"/>
    <w:rsid w:val="00B117B8"/>
    <w:rsid w:val="00B13A41"/>
    <w:rsid w:val="00B156FD"/>
    <w:rsid w:val="00B16523"/>
    <w:rsid w:val="00B17858"/>
    <w:rsid w:val="00B21416"/>
    <w:rsid w:val="00B21B1D"/>
    <w:rsid w:val="00B22C07"/>
    <w:rsid w:val="00B2433A"/>
    <w:rsid w:val="00B25814"/>
    <w:rsid w:val="00B264EA"/>
    <w:rsid w:val="00B26B7F"/>
    <w:rsid w:val="00B27265"/>
    <w:rsid w:val="00B3055B"/>
    <w:rsid w:val="00B32BF1"/>
    <w:rsid w:val="00B3356E"/>
    <w:rsid w:val="00B33E7B"/>
    <w:rsid w:val="00B34337"/>
    <w:rsid w:val="00B355ED"/>
    <w:rsid w:val="00B36948"/>
    <w:rsid w:val="00B36BF1"/>
    <w:rsid w:val="00B37105"/>
    <w:rsid w:val="00B37523"/>
    <w:rsid w:val="00B3778B"/>
    <w:rsid w:val="00B40367"/>
    <w:rsid w:val="00B42875"/>
    <w:rsid w:val="00B42F5D"/>
    <w:rsid w:val="00B44A14"/>
    <w:rsid w:val="00B450E5"/>
    <w:rsid w:val="00B46D74"/>
    <w:rsid w:val="00B4767C"/>
    <w:rsid w:val="00B479A9"/>
    <w:rsid w:val="00B479EA"/>
    <w:rsid w:val="00B47F93"/>
    <w:rsid w:val="00B50546"/>
    <w:rsid w:val="00B50AAF"/>
    <w:rsid w:val="00B50B31"/>
    <w:rsid w:val="00B50F6D"/>
    <w:rsid w:val="00B51798"/>
    <w:rsid w:val="00B52A63"/>
    <w:rsid w:val="00B537EF"/>
    <w:rsid w:val="00B53F0A"/>
    <w:rsid w:val="00B54F1E"/>
    <w:rsid w:val="00B55AE6"/>
    <w:rsid w:val="00B56475"/>
    <w:rsid w:val="00B56ADF"/>
    <w:rsid w:val="00B607BA"/>
    <w:rsid w:val="00B61E30"/>
    <w:rsid w:val="00B61F25"/>
    <w:rsid w:val="00B62194"/>
    <w:rsid w:val="00B62258"/>
    <w:rsid w:val="00B63A52"/>
    <w:rsid w:val="00B63B44"/>
    <w:rsid w:val="00B6405D"/>
    <w:rsid w:val="00B6450A"/>
    <w:rsid w:val="00B64B0D"/>
    <w:rsid w:val="00B65327"/>
    <w:rsid w:val="00B65450"/>
    <w:rsid w:val="00B65DDB"/>
    <w:rsid w:val="00B66606"/>
    <w:rsid w:val="00B67A92"/>
    <w:rsid w:val="00B720A3"/>
    <w:rsid w:val="00B744BA"/>
    <w:rsid w:val="00B74DC6"/>
    <w:rsid w:val="00B76994"/>
    <w:rsid w:val="00B80048"/>
    <w:rsid w:val="00B80333"/>
    <w:rsid w:val="00B80B2A"/>
    <w:rsid w:val="00B8135B"/>
    <w:rsid w:val="00B8281A"/>
    <w:rsid w:val="00B82AA5"/>
    <w:rsid w:val="00B82EE2"/>
    <w:rsid w:val="00B830C7"/>
    <w:rsid w:val="00B83384"/>
    <w:rsid w:val="00B84330"/>
    <w:rsid w:val="00B8680B"/>
    <w:rsid w:val="00B868C5"/>
    <w:rsid w:val="00B901BC"/>
    <w:rsid w:val="00B90777"/>
    <w:rsid w:val="00B91638"/>
    <w:rsid w:val="00B93C50"/>
    <w:rsid w:val="00B93D3F"/>
    <w:rsid w:val="00B96729"/>
    <w:rsid w:val="00B97602"/>
    <w:rsid w:val="00B977AE"/>
    <w:rsid w:val="00B97C51"/>
    <w:rsid w:val="00B97CBA"/>
    <w:rsid w:val="00BA01A9"/>
    <w:rsid w:val="00BA0600"/>
    <w:rsid w:val="00BA1886"/>
    <w:rsid w:val="00BA1B6D"/>
    <w:rsid w:val="00BA2573"/>
    <w:rsid w:val="00BA294B"/>
    <w:rsid w:val="00BA2F09"/>
    <w:rsid w:val="00BA34D1"/>
    <w:rsid w:val="00BA4160"/>
    <w:rsid w:val="00BA5101"/>
    <w:rsid w:val="00BA525E"/>
    <w:rsid w:val="00BA5612"/>
    <w:rsid w:val="00BA5AEF"/>
    <w:rsid w:val="00BA5CAD"/>
    <w:rsid w:val="00BA635B"/>
    <w:rsid w:val="00BA680D"/>
    <w:rsid w:val="00BA75B8"/>
    <w:rsid w:val="00BA7890"/>
    <w:rsid w:val="00BA7D0A"/>
    <w:rsid w:val="00BB0018"/>
    <w:rsid w:val="00BB0B36"/>
    <w:rsid w:val="00BB46F3"/>
    <w:rsid w:val="00BB4A88"/>
    <w:rsid w:val="00BB5A63"/>
    <w:rsid w:val="00BB6324"/>
    <w:rsid w:val="00BB699F"/>
    <w:rsid w:val="00BB7020"/>
    <w:rsid w:val="00BC061F"/>
    <w:rsid w:val="00BC0F36"/>
    <w:rsid w:val="00BC1F45"/>
    <w:rsid w:val="00BC23F7"/>
    <w:rsid w:val="00BC2BD7"/>
    <w:rsid w:val="00BC417B"/>
    <w:rsid w:val="00BC4BCB"/>
    <w:rsid w:val="00BC5428"/>
    <w:rsid w:val="00BC6643"/>
    <w:rsid w:val="00BC7F16"/>
    <w:rsid w:val="00BD0710"/>
    <w:rsid w:val="00BD0D7B"/>
    <w:rsid w:val="00BD0DA6"/>
    <w:rsid w:val="00BD5C97"/>
    <w:rsid w:val="00BD61DC"/>
    <w:rsid w:val="00BE10FA"/>
    <w:rsid w:val="00BE1F11"/>
    <w:rsid w:val="00BE29FD"/>
    <w:rsid w:val="00BE3281"/>
    <w:rsid w:val="00BE348C"/>
    <w:rsid w:val="00BE3E87"/>
    <w:rsid w:val="00BE4F7A"/>
    <w:rsid w:val="00BE563C"/>
    <w:rsid w:val="00BE603D"/>
    <w:rsid w:val="00BE694C"/>
    <w:rsid w:val="00BE6F0C"/>
    <w:rsid w:val="00BE7891"/>
    <w:rsid w:val="00BF0DFD"/>
    <w:rsid w:val="00BF1186"/>
    <w:rsid w:val="00BF42EB"/>
    <w:rsid w:val="00BF53EF"/>
    <w:rsid w:val="00BF567D"/>
    <w:rsid w:val="00BF7A77"/>
    <w:rsid w:val="00C00D7B"/>
    <w:rsid w:val="00C018C6"/>
    <w:rsid w:val="00C02C0C"/>
    <w:rsid w:val="00C02E38"/>
    <w:rsid w:val="00C054CE"/>
    <w:rsid w:val="00C07B97"/>
    <w:rsid w:val="00C137A1"/>
    <w:rsid w:val="00C13C1F"/>
    <w:rsid w:val="00C13E62"/>
    <w:rsid w:val="00C14CAA"/>
    <w:rsid w:val="00C14D8F"/>
    <w:rsid w:val="00C161C0"/>
    <w:rsid w:val="00C17F52"/>
    <w:rsid w:val="00C2527F"/>
    <w:rsid w:val="00C26A4D"/>
    <w:rsid w:val="00C26E44"/>
    <w:rsid w:val="00C272C3"/>
    <w:rsid w:val="00C27AEE"/>
    <w:rsid w:val="00C30B6A"/>
    <w:rsid w:val="00C32D87"/>
    <w:rsid w:val="00C32FFF"/>
    <w:rsid w:val="00C333F6"/>
    <w:rsid w:val="00C33443"/>
    <w:rsid w:val="00C3644B"/>
    <w:rsid w:val="00C36BBF"/>
    <w:rsid w:val="00C37BA6"/>
    <w:rsid w:val="00C40FE4"/>
    <w:rsid w:val="00C41631"/>
    <w:rsid w:val="00C4191C"/>
    <w:rsid w:val="00C4196A"/>
    <w:rsid w:val="00C42075"/>
    <w:rsid w:val="00C448CD"/>
    <w:rsid w:val="00C4685D"/>
    <w:rsid w:val="00C50E76"/>
    <w:rsid w:val="00C522B5"/>
    <w:rsid w:val="00C52421"/>
    <w:rsid w:val="00C5368D"/>
    <w:rsid w:val="00C5499D"/>
    <w:rsid w:val="00C54F2D"/>
    <w:rsid w:val="00C558D0"/>
    <w:rsid w:val="00C56507"/>
    <w:rsid w:val="00C56A9D"/>
    <w:rsid w:val="00C60BD0"/>
    <w:rsid w:val="00C61E8B"/>
    <w:rsid w:val="00C63D5D"/>
    <w:rsid w:val="00C6605B"/>
    <w:rsid w:val="00C66393"/>
    <w:rsid w:val="00C66A0C"/>
    <w:rsid w:val="00C71C88"/>
    <w:rsid w:val="00C71FB9"/>
    <w:rsid w:val="00C72DAD"/>
    <w:rsid w:val="00C74FFC"/>
    <w:rsid w:val="00C75A46"/>
    <w:rsid w:val="00C76BA8"/>
    <w:rsid w:val="00C8164A"/>
    <w:rsid w:val="00C817F8"/>
    <w:rsid w:val="00C81924"/>
    <w:rsid w:val="00C81A7D"/>
    <w:rsid w:val="00C833A6"/>
    <w:rsid w:val="00C83E54"/>
    <w:rsid w:val="00C870D2"/>
    <w:rsid w:val="00C8733F"/>
    <w:rsid w:val="00C8768E"/>
    <w:rsid w:val="00C879CA"/>
    <w:rsid w:val="00C923CD"/>
    <w:rsid w:val="00C92D33"/>
    <w:rsid w:val="00C96518"/>
    <w:rsid w:val="00CA0566"/>
    <w:rsid w:val="00CA0A2A"/>
    <w:rsid w:val="00CA179A"/>
    <w:rsid w:val="00CA1928"/>
    <w:rsid w:val="00CA2183"/>
    <w:rsid w:val="00CA293E"/>
    <w:rsid w:val="00CA51B8"/>
    <w:rsid w:val="00CA5938"/>
    <w:rsid w:val="00CA5E32"/>
    <w:rsid w:val="00CA651A"/>
    <w:rsid w:val="00CA6F0A"/>
    <w:rsid w:val="00CA7708"/>
    <w:rsid w:val="00CA785B"/>
    <w:rsid w:val="00CB049E"/>
    <w:rsid w:val="00CB13B4"/>
    <w:rsid w:val="00CB3F97"/>
    <w:rsid w:val="00CB60F4"/>
    <w:rsid w:val="00CB6A6E"/>
    <w:rsid w:val="00CB7096"/>
    <w:rsid w:val="00CB755A"/>
    <w:rsid w:val="00CB76F6"/>
    <w:rsid w:val="00CC074F"/>
    <w:rsid w:val="00CC14F3"/>
    <w:rsid w:val="00CC1907"/>
    <w:rsid w:val="00CC28FE"/>
    <w:rsid w:val="00CC3433"/>
    <w:rsid w:val="00CC3D70"/>
    <w:rsid w:val="00CC4B60"/>
    <w:rsid w:val="00CC5922"/>
    <w:rsid w:val="00CC5B92"/>
    <w:rsid w:val="00CC6B7D"/>
    <w:rsid w:val="00CC7938"/>
    <w:rsid w:val="00CD0579"/>
    <w:rsid w:val="00CD05C3"/>
    <w:rsid w:val="00CD0F3A"/>
    <w:rsid w:val="00CD1DE5"/>
    <w:rsid w:val="00CD2759"/>
    <w:rsid w:val="00CD2872"/>
    <w:rsid w:val="00CD4A57"/>
    <w:rsid w:val="00CD4CBE"/>
    <w:rsid w:val="00CD5420"/>
    <w:rsid w:val="00CD60BD"/>
    <w:rsid w:val="00CE0275"/>
    <w:rsid w:val="00CE0AE0"/>
    <w:rsid w:val="00CE0C16"/>
    <w:rsid w:val="00CE1340"/>
    <w:rsid w:val="00CE27FB"/>
    <w:rsid w:val="00CE3118"/>
    <w:rsid w:val="00CE3B69"/>
    <w:rsid w:val="00CE4982"/>
    <w:rsid w:val="00CE4E76"/>
    <w:rsid w:val="00CE5314"/>
    <w:rsid w:val="00CE6D32"/>
    <w:rsid w:val="00CE750D"/>
    <w:rsid w:val="00CE7C35"/>
    <w:rsid w:val="00CF10D3"/>
    <w:rsid w:val="00CF302A"/>
    <w:rsid w:val="00CF347F"/>
    <w:rsid w:val="00CF3609"/>
    <w:rsid w:val="00CF4A3D"/>
    <w:rsid w:val="00CF4E6B"/>
    <w:rsid w:val="00CF6066"/>
    <w:rsid w:val="00CF6700"/>
    <w:rsid w:val="00CF6C34"/>
    <w:rsid w:val="00CF7383"/>
    <w:rsid w:val="00CF7DBA"/>
    <w:rsid w:val="00D0040E"/>
    <w:rsid w:val="00D019BA"/>
    <w:rsid w:val="00D03C51"/>
    <w:rsid w:val="00D04BEF"/>
    <w:rsid w:val="00D05740"/>
    <w:rsid w:val="00D05AE6"/>
    <w:rsid w:val="00D061FB"/>
    <w:rsid w:val="00D06285"/>
    <w:rsid w:val="00D06AE9"/>
    <w:rsid w:val="00D06FA5"/>
    <w:rsid w:val="00D10D23"/>
    <w:rsid w:val="00D11129"/>
    <w:rsid w:val="00D114D0"/>
    <w:rsid w:val="00D126E2"/>
    <w:rsid w:val="00D12D37"/>
    <w:rsid w:val="00D12F95"/>
    <w:rsid w:val="00D13196"/>
    <w:rsid w:val="00D145F0"/>
    <w:rsid w:val="00D16218"/>
    <w:rsid w:val="00D171F4"/>
    <w:rsid w:val="00D17C25"/>
    <w:rsid w:val="00D2026D"/>
    <w:rsid w:val="00D2061F"/>
    <w:rsid w:val="00D2101A"/>
    <w:rsid w:val="00D21846"/>
    <w:rsid w:val="00D228A0"/>
    <w:rsid w:val="00D23396"/>
    <w:rsid w:val="00D23523"/>
    <w:rsid w:val="00D236D1"/>
    <w:rsid w:val="00D24CFA"/>
    <w:rsid w:val="00D314CB"/>
    <w:rsid w:val="00D33870"/>
    <w:rsid w:val="00D340FD"/>
    <w:rsid w:val="00D3460A"/>
    <w:rsid w:val="00D34674"/>
    <w:rsid w:val="00D408B9"/>
    <w:rsid w:val="00D41103"/>
    <w:rsid w:val="00D41130"/>
    <w:rsid w:val="00D41234"/>
    <w:rsid w:val="00D42DFE"/>
    <w:rsid w:val="00D44F2E"/>
    <w:rsid w:val="00D457ED"/>
    <w:rsid w:val="00D45CF1"/>
    <w:rsid w:val="00D469BA"/>
    <w:rsid w:val="00D47655"/>
    <w:rsid w:val="00D47B21"/>
    <w:rsid w:val="00D517E0"/>
    <w:rsid w:val="00D53301"/>
    <w:rsid w:val="00D53E09"/>
    <w:rsid w:val="00D559EC"/>
    <w:rsid w:val="00D56C90"/>
    <w:rsid w:val="00D6147E"/>
    <w:rsid w:val="00D6226E"/>
    <w:rsid w:val="00D6299F"/>
    <w:rsid w:val="00D639EA"/>
    <w:rsid w:val="00D65243"/>
    <w:rsid w:val="00D660ED"/>
    <w:rsid w:val="00D67DD8"/>
    <w:rsid w:val="00D70064"/>
    <w:rsid w:val="00D74A06"/>
    <w:rsid w:val="00D756AE"/>
    <w:rsid w:val="00D7616E"/>
    <w:rsid w:val="00D76886"/>
    <w:rsid w:val="00D76A93"/>
    <w:rsid w:val="00D76FC6"/>
    <w:rsid w:val="00D80C0A"/>
    <w:rsid w:val="00D82ABE"/>
    <w:rsid w:val="00D8479D"/>
    <w:rsid w:val="00D85D7E"/>
    <w:rsid w:val="00D87520"/>
    <w:rsid w:val="00D901C2"/>
    <w:rsid w:val="00D90BF3"/>
    <w:rsid w:val="00D91D85"/>
    <w:rsid w:val="00D93ED2"/>
    <w:rsid w:val="00D94A11"/>
    <w:rsid w:val="00D9523E"/>
    <w:rsid w:val="00D95520"/>
    <w:rsid w:val="00D95BE9"/>
    <w:rsid w:val="00D965A2"/>
    <w:rsid w:val="00D973B4"/>
    <w:rsid w:val="00D97F49"/>
    <w:rsid w:val="00DA0594"/>
    <w:rsid w:val="00DA17BC"/>
    <w:rsid w:val="00DA193D"/>
    <w:rsid w:val="00DA1AB3"/>
    <w:rsid w:val="00DA2323"/>
    <w:rsid w:val="00DA28B2"/>
    <w:rsid w:val="00DA2F08"/>
    <w:rsid w:val="00DA4593"/>
    <w:rsid w:val="00DA4F8E"/>
    <w:rsid w:val="00DA67F1"/>
    <w:rsid w:val="00DB0002"/>
    <w:rsid w:val="00DB351F"/>
    <w:rsid w:val="00DB3F96"/>
    <w:rsid w:val="00DB463A"/>
    <w:rsid w:val="00DB4716"/>
    <w:rsid w:val="00DB4D0D"/>
    <w:rsid w:val="00DB5449"/>
    <w:rsid w:val="00DB6A9E"/>
    <w:rsid w:val="00DC02AE"/>
    <w:rsid w:val="00DC046F"/>
    <w:rsid w:val="00DC1B87"/>
    <w:rsid w:val="00DC2184"/>
    <w:rsid w:val="00DC2269"/>
    <w:rsid w:val="00DC57BC"/>
    <w:rsid w:val="00DC60B0"/>
    <w:rsid w:val="00DC67F7"/>
    <w:rsid w:val="00DC68F9"/>
    <w:rsid w:val="00DC7135"/>
    <w:rsid w:val="00DD05AB"/>
    <w:rsid w:val="00DD1303"/>
    <w:rsid w:val="00DD18F6"/>
    <w:rsid w:val="00DD2832"/>
    <w:rsid w:val="00DD2B77"/>
    <w:rsid w:val="00DD559E"/>
    <w:rsid w:val="00DD5C52"/>
    <w:rsid w:val="00DD72EA"/>
    <w:rsid w:val="00DD777C"/>
    <w:rsid w:val="00DE0ACC"/>
    <w:rsid w:val="00DE12AF"/>
    <w:rsid w:val="00DE1B00"/>
    <w:rsid w:val="00DE1B2F"/>
    <w:rsid w:val="00DE1C33"/>
    <w:rsid w:val="00DE2FDD"/>
    <w:rsid w:val="00DE3321"/>
    <w:rsid w:val="00DE34DD"/>
    <w:rsid w:val="00DE4C08"/>
    <w:rsid w:val="00DF0212"/>
    <w:rsid w:val="00DF05E4"/>
    <w:rsid w:val="00DF0998"/>
    <w:rsid w:val="00DF168D"/>
    <w:rsid w:val="00DF2751"/>
    <w:rsid w:val="00DF317D"/>
    <w:rsid w:val="00DF3C6B"/>
    <w:rsid w:val="00DF48A5"/>
    <w:rsid w:val="00DF5277"/>
    <w:rsid w:val="00DF52B9"/>
    <w:rsid w:val="00DF5581"/>
    <w:rsid w:val="00DF6E87"/>
    <w:rsid w:val="00E01431"/>
    <w:rsid w:val="00E0167A"/>
    <w:rsid w:val="00E02727"/>
    <w:rsid w:val="00E03517"/>
    <w:rsid w:val="00E03681"/>
    <w:rsid w:val="00E05F35"/>
    <w:rsid w:val="00E06A3C"/>
    <w:rsid w:val="00E0764B"/>
    <w:rsid w:val="00E0766A"/>
    <w:rsid w:val="00E077BA"/>
    <w:rsid w:val="00E07C85"/>
    <w:rsid w:val="00E07DB8"/>
    <w:rsid w:val="00E13392"/>
    <w:rsid w:val="00E134C2"/>
    <w:rsid w:val="00E15424"/>
    <w:rsid w:val="00E15805"/>
    <w:rsid w:val="00E15990"/>
    <w:rsid w:val="00E163D8"/>
    <w:rsid w:val="00E16ADE"/>
    <w:rsid w:val="00E17485"/>
    <w:rsid w:val="00E17BF2"/>
    <w:rsid w:val="00E20FF7"/>
    <w:rsid w:val="00E23AAF"/>
    <w:rsid w:val="00E23BB1"/>
    <w:rsid w:val="00E24225"/>
    <w:rsid w:val="00E2456B"/>
    <w:rsid w:val="00E24B37"/>
    <w:rsid w:val="00E24EE6"/>
    <w:rsid w:val="00E26A6E"/>
    <w:rsid w:val="00E27314"/>
    <w:rsid w:val="00E279AF"/>
    <w:rsid w:val="00E27DB5"/>
    <w:rsid w:val="00E27FA5"/>
    <w:rsid w:val="00E30A8C"/>
    <w:rsid w:val="00E31B86"/>
    <w:rsid w:val="00E33B9E"/>
    <w:rsid w:val="00E347EF"/>
    <w:rsid w:val="00E35471"/>
    <w:rsid w:val="00E3600A"/>
    <w:rsid w:val="00E40AA6"/>
    <w:rsid w:val="00E40DD7"/>
    <w:rsid w:val="00E41148"/>
    <w:rsid w:val="00E4418A"/>
    <w:rsid w:val="00E45B97"/>
    <w:rsid w:val="00E45BF8"/>
    <w:rsid w:val="00E464DC"/>
    <w:rsid w:val="00E51022"/>
    <w:rsid w:val="00E519DB"/>
    <w:rsid w:val="00E51F5F"/>
    <w:rsid w:val="00E52781"/>
    <w:rsid w:val="00E528CB"/>
    <w:rsid w:val="00E53505"/>
    <w:rsid w:val="00E540FD"/>
    <w:rsid w:val="00E54244"/>
    <w:rsid w:val="00E542CC"/>
    <w:rsid w:val="00E54619"/>
    <w:rsid w:val="00E54D05"/>
    <w:rsid w:val="00E5659D"/>
    <w:rsid w:val="00E56B7D"/>
    <w:rsid w:val="00E5786E"/>
    <w:rsid w:val="00E57EC9"/>
    <w:rsid w:val="00E57F5A"/>
    <w:rsid w:val="00E60CDF"/>
    <w:rsid w:val="00E61192"/>
    <w:rsid w:val="00E63114"/>
    <w:rsid w:val="00E63C0D"/>
    <w:rsid w:val="00E658F1"/>
    <w:rsid w:val="00E65CEF"/>
    <w:rsid w:val="00E665F6"/>
    <w:rsid w:val="00E6740D"/>
    <w:rsid w:val="00E6755A"/>
    <w:rsid w:val="00E67665"/>
    <w:rsid w:val="00E70CA7"/>
    <w:rsid w:val="00E73A19"/>
    <w:rsid w:val="00E7546A"/>
    <w:rsid w:val="00E75B2C"/>
    <w:rsid w:val="00E76839"/>
    <w:rsid w:val="00E80501"/>
    <w:rsid w:val="00E83D67"/>
    <w:rsid w:val="00E8575A"/>
    <w:rsid w:val="00E8615C"/>
    <w:rsid w:val="00E8617F"/>
    <w:rsid w:val="00E8718F"/>
    <w:rsid w:val="00E875B3"/>
    <w:rsid w:val="00E87649"/>
    <w:rsid w:val="00E90529"/>
    <w:rsid w:val="00E9198A"/>
    <w:rsid w:val="00E91AB9"/>
    <w:rsid w:val="00E91DD6"/>
    <w:rsid w:val="00E92C62"/>
    <w:rsid w:val="00E93DB3"/>
    <w:rsid w:val="00EA158C"/>
    <w:rsid w:val="00EA28C4"/>
    <w:rsid w:val="00EA3D60"/>
    <w:rsid w:val="00EA42B7"/>
    <w:rsid w:val="00EA4A0A"/>
    <w:rsid w:val="00EA5EFE"/>
    <w:rsid w:val="00EA68D1"/>
    <w:rsid w:val="00EB03E7"/>
    <w:rsid w:val="00EB064F"/>
    <w:rsid w:val="00EB103C"/>
    <w:rsid w:val="00EB23E8"/>
    <w:rsid w:val="00EB2DD6"/>
    <w:rsid w:val="00EB48F2"/>
    <w:rsid w:val="00EB491D"/>
    <w:rsid w:val="00EB4E23"/>
    <w:rsid w:val="00EB5786"/>
    <w:rsid w:val="00EB5F14"/>
    <w:rsid w:val="00EB7CD6"/>
    <w:rsid w:val="00EC0794"/>
    <w:rsid w:val="00EC2257"/>
    <w:rsid w:val="00EC239A"/>
    <w:rsid w:val="00EC2C6E"/>
    <w:rsid w:val="00EC36D4"/>
    <w:rsid w:val="00EC3CF5"/>
    <w:rsid w:val="00EC3E62"/>
    <w:rsid w:val="00EC4947"/>
    <w:rsid w:val="00EC5644"/>
    <w:rsid w:val="00EC63F2"/>
    <w:rsid w:val="00EC6401"/>
    <w:rsid w:val="00ED03EF"/>
    <w:rsid w:val="00ED1772"/>
    <w:rsid w:val="00ED39FB"/>
    <w:rsid w:val="00ED3BA9"/>
    <w:rsid w:val="00ED3F0C"/>
    <w:rsid w:val="00ED46AC"/>
    <w:rsid w:val="00ED547A"/>
    <w:rsid w:val="00ED59BA"/>
    <w:rsid w:val="00ED68BF"/>
    <w:rsid w:val="00EE04C4"/>
    <w:rsid w:val="00EE3F78"/>
    <w:rsid w:val="00EE4A52"/>
    <w:rsid w:val="00EE5815"/>
    <w:rsid w:val="00EE61E0"/>
    <w:rsid w:val="00EE7E67"/>
    <w:rsid w:val="00EF11CA"/>
    <w:rsid w:val="00EF5FDD"/>
    <w:rsid w:val="00EF6723"/>
    <w:rsid w:val="00EF6D41"/>
    <w:rsid w:val="00EF7335"/>
    <w:rsid w:val="00EF7CF9"/>
    <w:rsid w:val="00EF7CFF"/>
    <w:rsid w:val="00F00EDD"/>
    <w:rsid w:val="00F0112B"/>
    <w:rsid w:val="00F024F6"/>
    <w:rsid w:val="00F04049"/>
    <w:rsid w:val="00F04F27"/>
    <w:rsid w:val="00F05E51"/>
    <w:rsid w:val="00F063F1"/>
    <w:rsid w:val="00F07C24"/>
    <w:rsid w:val="00F07E23"/>
    <w:rsid w:val="00F10A11"/>
    <w:rsid w:val="00F113E5"/>
    <w:rsid w:val="00F13A4C"/>
    <w:rsid w:val="00F14931"/>
    <w:rsid w:val="00F150B4"/>
    <w:rsid w:val="00F16878"/>
    <w:rsid w:val="00F17880"/>
    <w:rsid w:val="00F21192"/>
    <w:rsid w:val="00F216D7"/>
    <w:rsid w:val="00F21BE7"/>
    <w:rsid w:val="00F21D0F"/>
    <w:rsid w:val="00F2285C"/>
    <w:rsid w:val="00F24B2E"/>
    <w:rsid w:val="00F25494"/>
    <w:rsid w:val="00F256DC"/>
    <w:rsid w:val="00F26D6C"/>
    <w:rsid w:val="00F26D9C"/>
    <w:rsid w:val="00F2739F"/>
    <w:rsid w:val="00F2748D"/>
    <w:rsid w:val="00F308CA"/>
    <w:rsid w:val="00F32AF3"/>
    <w:rsid w:val="00F33442"/>
    <w:rsid w:val="00F33628"/>
    <w:rsid w:val="00F33887"/>
    <w:rsid w:val="00F346ED"/>
    <w:rsid w:val="00F354C5"/>
    <w:rsid w:val="00F35C68"/>
    <w:rsid w:val="00F369A6"/>
    <w:rsid w:val="00F36CA8"/>
    <w:rsid w:val="00F379AC"/>
    <w:rsid w:val="00F37B9B"/>
    <w:rsid w:val="00F401D6"/>
    <w:rsid w:val="00F41C28"/>
    <w:rsid w:val="00F439FB"/>
    <w:rsid w:val="00F44667"/>
    <w:rsid w:val="00F44D75"/>
    <w:rsid w:val="00F44F3F"/>
    <w:rsid w:val="00F451F6"/>
    <w:rsid w:val="00F4685A"/>
    <w:rsid w:val="00F4738F"/>
    <w:rsid w:val="00F543A1"/>
    <w:rsid w:val="00F5494E"/>
    <w:rsid w:val="00F54ADE"/>
    <w:rsid w:val="00F54E10"/>
    <w:rsid w:val="00F561B5"/>
    <w:rsid w:val="00F5673A"/>
    <w:rsid w:val="00F56785"/>
    <w:rsid w:val="00F57537"/>
    <w:rsid w:val="00F57ABC"/>
    <w:rsid w:val="00F57C6C"/>
    <w:rsid w:val="00F60165"/>
    <w:rsid w:val="00F609D4"/>
    <w:rsid w:val="00F614D5"/>
    <w:rsid w:val="00F61C40"/>
    <w:rsid w:val="00F62393"/>
    <w:rsid w:val="00F6271C"/>
    <w:rsid w:val="00F62CA2"/>
    <w:rsid w:val="00F62D58"/>
    <w:rsid w:val="00F6669E"/>
    <w:rsid w:val="00F67E2F"/>
    <w:rsid w:val="00F70C28"/>
    <w:rsid w:val="00F70FEB"/>
    <w:rsid w:val="00F71271"/>
    <w:rsid w:val="00F72334"/>
    <w:rsid w:val="00F74D59"/>
    <w:rsid w:val="00F76B6F"/>
    <w:rsid w:val="00F76C21"/>
    <w:rsid w:val="00F77383"/>
    <w:rsid w:val="00F77676"/>
    <w:rsid w:val="00F815EF"/>
    <w:rsid w:val="00F81DF2"/>
    <w:rsid w:val="00F829E9"/>
    <w:rsid w:val="00F82B55"/>
    <w:rsid w:val="00F864B8"/>
    <w:rsid w:val="00F90B20"/>
    <w:rsid w:val="00F914E1"/>
    <w:rsid w:val="00F91F89"/>
    <w:rsid w:val="00F928A2"/>
    <w:rsid w:val="00F92ED4"/>
    <w:rsid w:val="00F933E6"/>
    <w:rsid w:val="00F94437"/>
    <w:rsid w:val="00F94B08"/>
    <w:rsid w:val="00F95F0B"/>
    <w:rsid w:val="00FA0C9C"/>
    <w:rsid w:val="00FA10CF"/>
    <w:rsid w:val="00FA2B20"/>
    <w:rsid w:val="00FA2F46"/>
    <w:rsid w:val="00FA470E"/>
    <w:rsid w:val="00FA4912"/>
    <w:rsid w:val="00FA4A64"/>
    <w:rsid w:val="00FA5CD6"/>
    <w:rsid w:val="00FA68DE"/>
    <w:rsid w:val="00FB03CA"/>
    <w:rsid w:val="00FB11C7"/>
    <w:rsid w:val="00FB1C4C"/>
    <w:rsid w:val="00FB2003"/>
    <w:rsid w:val="00FB2251"/>
    <w:rsid w:val="00FB737D"/>
    <w:rsid w:val="00FB7551"/>
    <w:rsid w:val="00FB7AEF"/>
    <w:rsid w:val="00FB7B0D"/>
    <w:rsid w:val="00FC00BA"/>
    <w:rsid w:val="00FC19DB"/>
    <w:rsid w:val="00FC26F7"/>
    <w:rsid w:val="00FC39E0"/>
    <w:rsid w:val="00FC3C9E"/>
    <w:rsid w:val="00FC49E1"/>
    <w:rsid w:val="00FC4A8A"/>
    <w:rsid w:val="00FC5367"/>
    <w:rsid w:val="00FC6565"/>
    <w:rsid w:val="00FD0A44"/>
    <w:rsid w:val="00FD182B"/>
    <w:rsid w:val="00FD2E5A"/>
    <w:rsid w:val="00FD4611"/>
    <w:rsid w:val="00FD56D7"/>
    <w:rsid w:val="00FD629B"/>
    <w:rsid w:val="00FD7027"/>
    <w:rsid w:val="00FD764B"/>
    <w:rsid w:val="00FE12BB"/>
    <w:rsid w:val="00FE14FD"/>
    <w:rsid w:val="00FE17E7"/>
    <w:rsid w:val="00FE2563"/>
    <w:rsid w:val="00FE3ADB"/>
    <w:rsid w:val="00FE3F59"/>
    <w:rsid w:val="00FE669B"/>
    <w:rsid w:val="00FE753F"/>
    <w:rsid w:val="00FE7EDD"/>
    <w:rsid w:val="00FF03D9"/>
    <w:rsid w:val="00FF04B9"/>
    <w:rsid w:val="00FF224E"/>
    <w:rsid w:val="00FF3123"/>
    <w:rsid w:val="00FF5027"/>
    <w:rsid w:val="00FF75C4"/>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
    <w:uiPriority w:val="34"/>
    <w:qFormat/>
    <w:rsid w:val="00857FE0"/>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1124332">
      <w:bodyDiv w:val="1"/>
      <w:marLeft w:val="0"/>
      <w:marRight w:val="0"/>
      <w:marTop w:val="0"/>
      <w:marBottom w:val="0"/>
      <w:divBdr>
        <w:top w:val="none" w:sz="0" w:space="0" w:color="auto"/>
        <w:left w:val="none" w:sz="0" w:space="0" w:color="auto"/>
        <w:bottom w:val="none" w:sz="0" w:space="0" w:color="auto"/>
        <w:right w:val="none" w:sz="0" w:space="0" w:color="auto"/>
      </w:divBdr>
      <w:divsChild>
        <w:div w:id="697463526">
          <w:marLeft w:val="547"/>
          <w:marRight w:val="0"/>
          <w:marTop w:val="50"/>
          <w:marBottom w:val="0"/>
          <w:divBdr>
            <w:top w:val="none" w:sz="0" w:space="0" w:color="auto"/>
            <w:left w:val="none" w:sz="0" w:space="0" w:color="auto"/>
            <w:bottom w:val="none" w:sz="0" w:space="0" w:color="auto"/>
            <w:right w:val="none" w:sz="0" w:space="0" w:color="auto"/>
          </w:divBdr>
        </w:div>
        <w:div w:id="2102487182">
          <w:marLeft w:val="1166"/>
          <w:marRight w:val="0"/>
          <w:marTop w:val="50"/>
          <w:marBottom w:val="0"/>
          <w:divBdr>
            <w:top w:val="none" w:sz="0" w:space="0" w:color="auto"/>
            <w:left w:val="none" w:sz="0" w:space="0" w:color="auto"/>
            <w:bottom w:val="none" w:sz="0" w:space="0" w:color="auto"/>
            <w:right w:val="none" w:sz="0" w:space="0" w:color="auto"/>
          </w:divBdr>
        </w:div>
        <w:div w:id="1212040070">
          <w:marLeft w:val="1800"/>
          <w:marRight w:val="0"/>
          <w:marTop w:val="50"/>
          <w:marBottom w:val="0"/>
          <w:divBdr>
            <w:top w:val="none" w:sz="0" w:space="0" w:color="auto"/>
            <w:left w:val="none" w:sz="0" w:space="0" w:color="auto"/>
            <w:bottom w:val="none" w:sz="0" w:space="0" w:color="auto"/>
            <w:right w:val="none" w:sz="0" w:space="0" w:color="auto"/>
          </w:divBdr>
        </w:div>
        <w:div w:id="1412584914">
          <w:marLeft w:val="1800"/>
          <w:marRight w:val="0"/>
          <w:marTop w:val="50"/>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59788735">
      <w:bodyDiv w:val="1"/>
      <w:marLeft w:val="0"/>
      <w:marRight w:val="0"/>
      <w:marTop w:val="0"/>
      <w:marBottom w:val="0"/>
      <w:divBdr>
        <w:top w:val="none" w:sz="0" w:space="0" w:color="auto"/>
        <w:left w:val="none" w:sz="0" w:space="0" w:color="auto"/>
        <w:bottom w:val="none" w:sz="0" w:space="0" w:color="auto"/>
        <w:right w:val="none" w:sz="0" w:space="0" w:color="auto"/>
      </w:divBdr>
      <w:divsChild>
        <w:div w:id="1881821787">
          <w:marLeft w:val="547"/>
          <w:marRight w:val="0"/>
          <w:marTop w:val="53"/>
          <w:marBottom w:val="0"/>
          <w:divBdr>
            <w:top w:val="none" w:sz="0" w:space="0" w:color="auto"/>
            <w:left w:val="none" w:sz="0" w:space="0" w:color="auto"/>
            <w:bottom w:val="none" w:sz="0" w:space="0" w:color="auto"/>
            <w:right w:val="none" w:sz="0" w:space="0" w:color="auto"/>
          </w:divBdr>
        </w:div>
      </w:divsChild>
    </w:div>
    <w:div w:id="105776004">
      <w:bodyDiv w:val="1"/>
      <w:marLeft w:val="0"/>
      <w:marRight w:val="0"/>
      <w:marTop w:val="0"/>
      <w:marBottom w:val="0"/>
      <w:divBdr>
        <w:top w:val="none" w:sz="0" w:space="0" w:color="auto"/>
        <w:left w:val="none" w:sz="0" w:space="0" w:color="auto"/>
        <w:bottom w:val="none" w:sz="0" w:space="0" w:color="auto"/>
        <w:right w:val="none" w:sz="0" w:space="0" w:color="auto"/>
      </w:divBdr>
      <w:divsChild>
        <w:div w:id="1207179085">
          <w:marLeft w:val="547"/>
          <w:marRight w:val="0"/>
          <w:marTop w:val="38"/>
          <w:marBottom w:val="0"/>
          <w:divBdr>
            <w:top w:val="none" w:sz="0" w:space="0" w:color="auto"/>
            <w:left w:val="none" w:sz="0" w:space="0" w:color="auto"/>
            <w:bottom w:val="none" w:sz="0" w:space="0" w:color="auto"/>
            <w:right w:val="none" w:sz="0" w:space="0" w:color="auto"/>
          </w:divBdr>
        </w:div>
        <w:div w:id="1437754376">
          <w:marLeft w:val="1166"/>
          <w:marRight w:val="0"/>
          <w:marTop w:val="38"/>
          <w:marBottom w:val="0"/>
          <w:divBdr>
            <w:top w:val="none" w:sz="0" w:space="0" w:color="auto"/>
            <w:left w:val="none" w:sz="0" w:space="0" w:color="auto"/>
            <w:bottom w:val="none" w:sz="0" w:space="0" w:color="auto"/>
            <w:right w:val="none" w:sz="0" w:space="0" w:color="auto"/>
          </w:divBdr>
        </w:div>
        <w:div w:id="1253197712">
          <w:marLeft w:val="1800"/>
          <w:marRight w:val="0"/>
          <w:marTop w:val="0"/>
          <w:marBottom w:val="0"/>
          <w:divBdr>
            <w:top w:val="none" w:sz="0" w:space="0" w:color="auto"/>
            <w:left w:val="none" w:sz="0" w:space="0" w:color="auto"/>
            <w:bottom w:val="none" w:sz="0" w:space="0" w:color="auto"/>
            <w:right w:val="none" w:sz="0" w:space="0" w:color="auto"/>
          </w:divBdr>
        </w:div>
        <w:div w:id="1396704525">
          <w:marLeft w:val="2520"/>
          <w:marRight w:val="0"/>
          <w:marTop w:val="0"/>
          <w:marBottom w:val="0"/>
          <w:divBdr>
            <w:top w:val="none" w:sz="0" w:space="0" w:color="auto"/>
            <w:left w:val="none" w:sz="0" w:space="0" w:color="auto"/>
            <w:bottom w:val="none" w:sz="0" w:space="0" w:color="auto"/>
            <w:right w:val="none" w:sz="0" w:space="0" w:color="auto"/>
          </w:divBdr>
        </w:div>
        <w:div w:id="609944384">
          <w:marLeft w:val="1800"/>
          <w:marRight w:val="0"/>
          <w:marTop w:val="0"/>
          <w:marBottom w:val="0"/>
          <w:divBdr>
            <w:top w:val="none" w:sz="0" w:space="0" w:color="auto"/>
            <w:left w:val="none" w:sz="0" w:space="0" w:color="auto"/>
            <w:bottom w:val="none" w:sz="0" w:space="0" w:color="auto"/>
            <w:right w:val="none" w:sz="0" w:space="0" w:color="auto"/>
          </w:divBdr>
        </w:div>
        <w:div w:id="394089730">
          <w:marLeft w:val="2520"/>
          <w:marRight w:val="0"/>
          <w:marTop w:val="0"/>
          <w:marBottom w:val="0"/>
          <w:divBdr>
            <w:top w:val="none" w:sz="0" w:space="0" w:color="auto"/>
            <w:left w:val="none" w:sz="0" w:space="0" w:color="auto"/>
            <w:bottom w:val="none" w:sz="0" w:space="0" w:color="auto"/>
            <w:right w:val="none" w:sz="0" w:space="0" w:color="auto"/>
          </w:divBdr>
        </w:div>
        <w:div w:id="1194226216">
          <w:marLeft w:val="2520"/>
          <w:marRight w:val="0"/>
          <w:marTop w:val="0"/>
          <w:marBottom w:val="0"/>
          <w:divBdr>
            <w:top w:val="none" w:sz="0" w:space="0" w:color="auto"/>
            <w:left w:val="none" w:sz="0" w:space="0" w:color="auto"/>
            <w:bottom w:val="none" w:sz="0" w:space="0" w:color="auto"/>
            <w:right w:val="none" w:sz="0" w:space="0" w:color="auto"/>
          </w:divBdr>
        </w:div>
        <w:div w:id="941032155">
          <w:marLeft w:val="1800"/>
          <w:marRight w:val="0"/>
          <w:marTop w:val="0"/>
          <w:marBottom w:val="0"/>
          <w:divBdr>
            <w:top w:val="none" w:sz="0" w:space="0" w:color="auto"/>
            <w:left w:val="none" w:sz="0" w:space="0" w:color="auto"/>
            <w:bottom w:val="none" w:sz="0" w:space="0" w:color="auto"/>
            <w:right w:val="none" w:sz="0" w:space="0" w:color="auto"/>
          </w:divBdr>
        </w:div>
        <w:div w:id="1122304826">
          <w:marLeft w:val="1800"/>
          <w:marRight w:val="0"/>
          <w:marTop w:val="0"/>
          <w:marBottom w:val="0"/>
          <w:divBdr>
            <w:top w:val="none" w:sz="0" w:space="0" w:color="auto"/>
            <w:left w:val="none" w:sz="0" w:space="0" w:color="auto"/>
            <w:bottom w:val="none" w:sz="0" w:space="0" w:color="auto"/>
            <w:right w:val="none" w:sz="0" w:space="0" w:color="auto"/>
          </w:divBdr>
        </w:div>
        <w:div w:id="1398625139">
          <w:marLeft w:val="2520"/>
          <w:marRight w:val="0"/>
          <w:marTop w:val="0"/>
          <w:marBottom w:val="0"/>
          <w:divBdr>
            <w:top w:val="none" w:sz="0" w:space="0" w:color="auto"/>
            <w:left w:val="none" w:sz="0" w:space="0" w:color="auto"/>
            <w:bottom w:val="none" w:sz="0" w:space="0" w:color="auto"/>
            <w:right w:val="none" w:sz="0" w:space="0" w:color="auto"/>
          </w:divBdr>
        </w:div>
        <w:div w:id="1198155957">
          <w:marLeft w:val="2520"/>
          <w:marRight w:val="0"/>
          <w:marTop w:val="0"/>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83828691">
      <w:bodyDiv w:val="1"/>
      <w:marLeft w:val="0"/>
      <w:marRight w:val="0"/>
      <w:marTop w:val="0"/>
      <w:marBottom w:val="0"/>
      <w:divBdr>
        <w:top w:val="none" w:sz="0" w:space="0" w:color="auto"/>
        <w:left w:val="none" w:sz="0" w:space="0" w:color="auto"/>
        <w:bottom w:val="none" w:sz="0" w:space="0" w:color="auto"/>
        <w:right w:val="none" w:sz="0" w:space="0" w:color="auto"/>
      </w:divBdr>
      <w:divsChild>
        <w:div w:id="2010282826">
          <w:marLeft w:val="547"/>
          <w:marRight w:val="0"/>
          <w:marTop w:val="58"/>
          <w:marBottom w:val="0"/>
          <w:divBdr>
            <w:top w:val="none" w:sz="0" w:space="0" w:color="auto"/>
            <w:left w:val="none" w:sz="0" w:space="0" w:color="auto"/>
            <w:bottom w:val="none" w:sz="0" w:space="0" w:color="auto"/>
            <w:right w:val="none" w:sz="0" w:space="0" w:color="auto"/>
          </w:divBdr>
        </w:div>
        <w:div w:id="1682514080">
          <w:marLeft w:val="1166"/>
          <w:marRight w:val="0"/>
          <w:marTop w:val="58"/>
          <w:marBottom w:val="0"/>
          <w:divBdr>
            <w:top w:val="none" w:sz="0" w:space="0" w:color="auto"/>
            <w:left w:val="none" w:sz="0" w:space="0" w:color="auto"/>
            <w:bottom w:val="none" w:sz="0" w:space="0" w:color="auto"/>
            <w:right w:val="none" w:sz="0" w:space="0" w:color="auto"/>
          </w:divBdr>
        </w:div>
        <w:div w:id="2123651746">
          <w:marLeft w:val="1800"/>
          <w:marRight w:val="0"/>
          <w:marTop w:val="58"/>
          <w:marBottom w:val="0"/>
          <w:divBdr>
            <w:top w:val="none" w:sz="0" w:space="0" w:color="auto"/>
            <w:left w:val="none" w:sz="0" w:space="0" w:color="auto"/>
            <w:bottom w:val="none" w:sz="0" w:space="0" w:color="auto"/>
            <w:right w:val="none" w:sz="0" w:space="0" w:color="auto"/>
          </w:divBdr>
        </w:div>
        <w:div w:id="118689554">
          <w:marLeft w:val="2520"/>
          <w:marRight w:val="0"/>
          <w:marTop w:val="58"/>
          <w:marBottom w:val="0"/>
          <w:divBdr>
            <w:top w:val="none" w:sz="0" w:space="0" w:color="auto"/>
            <w:left w:val="none" w:sz="0" w:space="0" w:color="auto"/>
            <w:bottom w:val="none" w:sz="0" w:space="0" w:color="auto"/>
            <w:right w:val="none" w:sz="0" w:space="0" w:color="auto"/>
          </w:divBdr>
        </w:div>
        <w:div w:id="968707017">
          <w:marLeft w:val="2520"/>
          <w:marRight w:val="0"/>
          <w:marTop w:val="58"/>
          <w:marBottom w:val="0"/>
          <w:divBdr>
            <w:top w:val="none" w:sz="0" w:space="0" w:color="auto"/>
            <w:left w:val="none" w:sz="0" w:space="0" w:color="auto"/>
            <w:bottom w:val="none" w:sz="0" w:space="0" w:color="auto"/>
            <w:right w:val="none" w:sz="0" w:space="0" w:color="auto"/>
          </w:divBdr>
        </w:div>
        <w:div w:id="1484391391">
          <w:marLeft w:val="1800"/>
          <w:marRight w:val="0"/>
          <w:marTop w:val="58"/>
          <w:marBottom w:val="0"/>
          <w:divBdr>
            <w:top w:val="none" w:sz="0" w:space="0" w:color="auto"/>
            <w:left w:val="none" w:sz="0" w:space="0" w:color="auto"/>
            <w:bottom w:val="none" w:sz="0" w:space="0" w:color="auto"/>
            <w:right w:val="none" w:sz="0" w:space="0" w:color="auto"/>
          </w:divBdr>
        </w:div>
        <w:div w:id="1786582985">
          <w:marLeft w:val="2520"/>
          <w:marRight w:val="0"/>
          <w:marTop w:val="58"/>
          <w:marBottom w:val="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26770811">
      <w:bodyDiv w:val="1"/>
      <w:marLeft w:val="0"/>
      <w:marRight w:val="0"/>
      <w:marTop w:val="0"/>
      <w:marBottom w:val="0"/>
      <w:divBdr>
        <w:top w:val="none" w:sz="0" w:space="0" w:color="auto"/>
        <w:left w:val="none" w:sz="0" w:space="0" w:color="auto"/>
        <w:bottom w:val="none" w:sz="0" w:space="0" w:color="auto"/>
        <w:right w:val="none" w:sz="0" w:space="0" w:color="auto"/>
      </w:divBdr>
      <w:divsChild>
        <w:div w:id="1098255960">
          <w:marLeft w:val="547"/>
          <w:marRight w:val="0"/>
          <w:marTop w:val="50"/>
          <w:marBottom w:val="0"/>
          <w:divBdr>
            <w:top w:val="none" w:sz="0" w:space="0" w:color="auto"/>
            <w:left w:val="none" w:sz="0" w:space="0" w:color="auto"/>
            <w:bottom w:val="none" w:sz="0" w:space="0" w:color="auto"/>
            <w:right w:val="none" w:sz="0" w:space="0" w:color="auto"/>
          </w:divBdr>
        </w:div>
        <w:div w:id="1148278882">
          <w:marLeft w:val="1166"/>
          <w:marRight w:val="0"/>
          <w:marTop w:val="50"/>
          <w:marBottom w:val="0"/>
          <w:divBdr>
            <w:top w:val="none" w:sz="0" w:space="0" w:color="auto"/>
            <w:left w:val="none" w:sz="0" w:space="0" w:color="auto"/>
            <w:bottom w:val="none" w:sz="0" w:space="0" w:color="auto"/>
            <w:right w:val="none" w:sz="0" w:space="0" w:color="auto"/>
          </w:divBdr>
        </w:div>
        <w:div w:id="842159387">
          <w:marLeft w:val="1800"/>
          <w:marRight w:val="0"/>
          <w:marTop w:val="50"/>
          <w:marBottom w:val="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13142283">
      <w:bodyDiv w:val="1"/>
      <w:marLeft w:val="0"/>
      <w:marRight w:val="0"/>
      <w:marTop w:val="0"/>
      <w:marBottom w:val="0"/>
      <w:divBdr>
        <w:top w:val="none" w:sz="0" w:space="0" w:color="auto"/>
        <w:left w:val="none" w:sz="0" w:space="0" w:color="auto"/>
        <w:bottom w:val="none" w:sz="0" w:space="0" w:color="auto"/>
        <w:right w:val="none" w:sz="0" w:space="0" w:color="auto"/>
      </w:divBdr>
      <w:divsChild>
        <w:div w:id="1071269436">
          <w:marLeft w:val="1800"/>
          <w:marRight w:val="0"/>
          <w:marTop w:val="58"/>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46099460">
      <w:bodyDiv w:val="1"/>
      <w:marLeft w:val="0"/>
      <w:marRight w:val="0"/>
      <w:marTop w:val="0"/>
      <w:marBottom w:val="0"/>
      <w:divBdr>
        <w:top w:val="none" w:sz="0" w:space="0" w:color="auto"/>
        <w:left w:val="none" w:sz="0" w:space="0" w:color="auto"/>
        <w:bottom w:val="none" w:sz="0" w:space="0" w:color="auto"/>
        <w:right w:val="none" w:sz="0" w:space="0" w:color="auto"/>
      </w:divBdr>
      <w:divsChild>
        <w:div w:id="302543800">
          <w:marLeft w:val="547"/>
          <w:marRight w:val="0"/>
          <w:marTop w:val="67"/>
          <w:marBottom w:val="0"/>
          <w:divBdr>
            <w:top w:val="none" w:sz="0" w:space="0" w:color="auto"/>
            <w:left w:val="none" w:sz="0" w:space="0" w:color="auto"/>
            <w:bottom w:val="none" w:sz="0" w:space="0" w:color="auto"/>
            <w:right w:val="none" w:sz="0" w:space="0" w:color="auto"/>
          </w:divBdr>
        </w:div>
        <w:div w:id="2124490913">
          <w:marLeft w:val="1166"/>
          <w:marRight w:val="0"/>
          <w:marTop w:val="67"/>
          <w:marBottom w:val="0"/>
          <w:divBdr>
            <w:top w:val="none" w:sz="0" w:space="0" w:color="auto"/>
            <w:left w:val="none" w:sz="0" w:space="0" w:color="auto"/>
            <w:bottom w:val="none" w:sz="0" w:space="0" w:color="auto"/>
            <w:right w:val="none" w:sz="0" w:space="0" w:color="auto"/>
          </w:divBdr>
        </w:div>
        <w:div w:id="1505316167">
          <w:marLeft w:val="1800"/>
          <w:marRight w:val="0"/>
          <w:marTop w:val="67"/>
          <w:marBottom w:val="0"/>
          <w:divBdr>
            <w:top w:val="none" w:sz="0" w:space="0" w:color="auto"/>
            <w:left w:val="none" w:sz="0" w:space="0" w:color="auto"/>
            <w:bottom w:val="none" w:sz="0" w:space="0" w:color="auto"/>
            <w:right w:val="none" w:sz="0" w:space="0" w:color="auto"/>
          </w:divBdr>
        </w:div>
        <w:div w:id="1414935755">
          <w:marLeft w:val="1800"/>
          <w:marRight w:val="0"/>
          <w:marTop w:val="67"/>
          <w:marBottom w:val="0"/>
          <w:divBdr>
            <w:top w:val="none" w:sz="0" w:space="0" w:color="auto"/>
            <w:left w:val="none" w:sz="0" w:space="0" w:color="auto"/>
            <w:bottom w:val="none" w:sz="0" w:space="0" w:color="auto"/>
            <w:right w:val="none" w:sz="0" w:space="0" w:color="auto"/>
          </w:divBdr>
        </w:div>
        <w:div w:id="1873765957">
          <w:marLeft w:val="1800"/>
          <w:marRight w:val="0"/>
          <w:marTop w:val="67"/>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38333156">
      <w:bodyDiv w:val="1"/>
      <w:marLeft w:val="0"/>
      <w:marRight w:val="0"/>
      <w:marTop w:val="0"/>
      <w:marBottom w:val="0"/>
      <w:divBdr>
        <w:top w:val="none" w:sz="0" w:space="0" w:color="auto"/>
        <w:left w:val="none" w:sz="0" w:space="0" w:color="auto"/>
        <w:bottom w:val="none" w:sz="0" w:space="0" w:color="auto"/>
        <w:right w:val="none" w:sz="0" w:space="0" w:color="auto"/>
      </w:divBdr>
      <w:divsChild>
        <w:div w:id="1496264078">
          <w:marLeft w:val="547"/>
          <w:marRight w:val="0"/>
          <w:marTop w:val="58"/>
          <w:marBottom w:val="0"/>
          <w:divBdr>
            <w:top w:val="none" w:sz="0" w:space="0" w:color="auto"/>
            <w:left w:val="none" w:sz="0" w:space="0" w:color="auto"/>
            <w:bottom w:val="none" w:sz="0" w:space="0" w:color="auto"/>
            <w:right w:val="none" w:sz="0" w:space="0" w:color="auto"/>
          </w:divBdr>
        </w:div>
        <w:div w:id="1744403958">
          <w:marLeft w:val="1166"/>
          <w:marRight w:val="0"/>
          <w:marTop w:val="58"/>
          <w:marBottom w:val="0"/>
          <w:divBdr>
            <w:top w:val="none" w:sz="0" w:space="0" w:color="auto"/>
            <w:left w:val="none" w:sz="0" w:space="0" w:color="auto"/>
            <w:bottom w:val="none" w:sz="0" w:space="0" w:color="auto"/>
            <w:right w:val="none" w:sz="0" w:space="0" w:color="auto"/>
          </w:divBdr>
        </w:div>
        <w:div w:id="1757432066">
          <w:marLeft w:val="1800"/>
          <w:marRight w:val="0"/>
          <w:marTop w:val="58"/>
          <w:marBottom w:val="0"/>
          <w:divBdr>
            <w:top w:val="none" w:sz="0" w:space="0" w:color="auto"/>
            <w:left w:val="none" w:sz="0" w:space="0" w:color="auto"/>
            <w:bottom w:val="none" w:sz="0" w:space="0" w:color="auto"/>
            <w:right w:val="none" w:sz="0" w:space="0" w:color="auto"/>
          </w:divBdr>
        </w:div>
        <w:div w:id="565914534">
          <w:marLeft w:val="2520"/>
          <w:marRight w:val="0"/>
          <w:marTop w:val="58"/>
          <w:marBottom w:val="0"/>
          <w:divBdr>
            <w:top w:val="none" w:sz="0" w:space="0" w:color="auto"/>
            <w:left w:val="none" w:sz="0" w:space="0" w:color="auto"/>
            <w:bottom w:val="none" w:sz="0" w:space="0" w:color="auto"/>
            <w:right w:val="none" w:sz="0" w:space="0" w:color="auto"/>
          </w:divBdr>
        </w:div>
        <w:div w:id="1283269846">
          <w:marLeft w:val="1800"/>
          <w:marRight w:val="0"/>
          <w:marTop w:val="58"/>
          <w:marBottom w:val="0"/>
          <w:divBdr>
            <w:top w:val="none" w:sz="0" w:space="0" w:color="auto"/>
            <w:left w:val="none" w:sz="0" w:space="0" w:color="auto"/>
            <w:bottom w:val="none" w:sz="0" w:space="0" w:color="auto"/>
            <w:right w:val="none" w:sz="0" w:space="0" w:color="auto"/>
          </w:divBdr>
        </w:div>
        <w:div w:id="470024476">
          <w:marLeft w:val="2520"/>
          <w:marRight w:val="0"/>
          <w:marTop w:val="58"/>
          <w:marBottom w:val="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612324295">
      <w:bodyDiv w:val="1"/>
      <w:marLeft w:val="0"/>
      <w:marRight w:val="0"/>
      <w:marTop w:val="0"/>
      <w:marBottom w:val="0"/>
      <w:divBdr>
        <w:top w:val="none" w:sz="0" w:space="0" w:color="auto"/>
        <w:left w:val="none" w:sz="0" w:space="0" w:color="auto"/>
        <w:bottom w:val="none" w:sz="0" w:space="0" w:color="auto"/>
        <w:right w:val="none" w:sz="0" w:space="0" w:color="auto"/>
      </w:divBdr>
      <w:divsChild>
        <w:div w:id="1368800217">
          <w:marLeft w:val="547"/>
          <w:marRight w:val="0"/>
          <w:marTop w:val="67"/>
          <w:marBottom w:val="0"/>
          <w:divBdr>
            <w:top w:val="none" w:sz="0" w:space="0" w:color="auto"/>
            <w:left w:val="none" w:sz="0" w:space="0" w:color="auto"/>
            <w:bottom w:val="none" w:sz="0" w:space="0" w:color="auto"/>
            <w:right w:val="none" w:sz="0" w:space="0" w:color="auto"/>
          </w:divBdr>
        </w:div>
        <w:div w:id="1614097467">
          <w:marLeft w:val="1166"/>
          <w:marRight w:val="0"/>
          <w:marTop w:val="67"/>
          <w:marBottom w:val="0"/>
          <w:divBdr>
            <w:top w:val="none" w:sz="0" w:space="0" w:color="auto"/>
            <w:left w:val="none" w:sz="0" w:space="0" w:color="auto"/>
            <w:bottom w:val="none" w:sz="0" w:space="0" w:color="auto"/>
            <w:right w:val="none" w:sz="0" w:space="0" w:color="auto"/>
          </w:divBdr>
        </w:div>
        <w:div w:id="638609837">
          <w:marLeft w:val="1800"/>
          <w:marRight w:val="0"/>
          <w:marTop w:val="67"/>
          <w:marBottom w:val="0"/>
          <w:divBdr>
            <w:top w:val="none" w:sz="0" w:space="0" w:color="auto"/>
            <w:left w:val="none" w:sz="0" w:space="0" w:color="auto"/>
            <w:bottom w:val="none" w:sz="0" w:space="0" w:color="auto"/>
            <w:right w:val="none" w:sz="0" w:space="0" w:color="auto"/>
          </w:divBdr>
        </w:div>
        <w:div w:id="178935921">
          <w:marLeft w:val="1800"/>
          <w:marRight w:val="0"/>
          <w:marTop w:val="67"/>
          <w:marBottom w:val="0"/>
          <w:divBdr>
            <w:top w:val="none" w:sz="0" w:space="0" w:color="auto"/>
            <w:left w:val="none" w:sz="0" w:space="0" w:color="auto"/>
            <w:bottom w:val="none" w:sz="0" w:space="0" w:color="auto"/>
            <w:right w:val="none" w:sz="0" w:space="0" w:color="auto"/>
          </w:divBdr>
        </w:div>
        <w:div w:id="2134860581">
          <w:marLeft w:val="1800"/>
          <w:marRight w:val="0"/>
          <w:marTop w:val="67"/>
          <w:marBottom w:val="0"/>
          <w:divBdr>
            <w:top w:val="none" w:sz="0" w:space="0" w:color="auto"/>
            <w:left w:val="none" w:sz="0" w:space="0" w:color="auto"/>
            <w:bottom w:val="none" w:sz="0" w:space="0" w:color="auto"/>
            <w:right w:val="none" w:sz="0" w:space="0" w:color="auto"/>
          </w:divBdr>
        </w:div>
      </w:divsChild>
    </w:div>
    <w:div w:id="613291293">
      <w:bodyDiv w:val="1"/>
      <w:marLeft w:val="0"/>
      <w:marRight w:val="0"/>
      <w:marTop w:val="0"/>
      <w:marBottom w:val="0"/>
      <w:divBdr>
        <w:top w:val="none" w:sz="0" w:space="0" w:color="auto"/>
        <w:left w:val="none" w:sz="0" w:space="0" w:color="auto"/>
        <w:bottom w:val="none" w:sz="0" w:space="0" w:color="auto"/>
        <w:right w:val="none" w:sz="0" w:space="0" w:color="auto"/>
      </w:divBdr>
      <w:divsChild>
        <w:div w:id="480080592">
          <w:marLeft w:val="1166"/>
          <w:marRight w:val="0"/>
          <w:marTop w:val="53"/>
          <w:marBottom w:val="0"/>
          <w:divBdr>
            <w:top w:val="none" w:sz="0" w:space="0" w:color="auto"/>
            <w:left w:val="none" w:sz="0" w:space="0" w:color="auto"/>
            <w:bottom w:val="none" w:sz="0" w:space="0" w:color="auto"/>
            <w:right w:val="none" w:sz="0" w:space="0" w:color="auto"/>
          </w:divBdr>
        </w:div>
        <w:div w:id="898630899">
          <w:marLeft w:val="1800"/>
          <w:marRight w:val="0"/>
          <w:marTop w:val="53"/>
          <w:marBottom w:val="0"/>
          <w:divBdr>
            <w:top w:val="none" w:sz="0" w:space="0" w:color="auto"/>
            <w:left w:val="none" w:sz="0" w:space="0" w:color="auto"/>
            <w:bottom w:val="none" w:sz="0" w:space="0" w:color="auto"/>
            <w:right w:val="none" w:sz="0" w:space="0" w:color="auto"/>
          </w:divBdr>
        </w:div>
        <w:div w:id="584804254">
          <w:marLeft w:val="1800"/>
          <w:marRight w:val="0"/>
          <w:marTop w:val="53"/>
          <w:marBottom w:val="0"/>
          <w:divBdr>
            <w:top w:val="none" w:sz="0" w:space="0" w:color="auto"/>
            <w:left w:val="none" w:sz="0" w:space="0" w:color="auto"/>
            <w:bottom w:val="none" w:sz="0" w:space="0" w:color="auto"/>
            <w:right w:val="none" w:sz="0" w:space="0" w:color="auto"/>
          </w:divBdr>
        </w:div>
        <w:div w:id="1875848861">
          <w:marLeft w:val="2520"/>
          <w:marRight w:val="0"/>
          <w:marTop w:val="53"/>
          <w:marBottom w:val="0"/>
          <w:divBdr>
            <w:top w:val="none" w:sz="0" w:space="0" w:color="auto"/>
            <w:left w:val="none" w:sz="0" w:space="0" w:color="auto"/>
            <w:bottom w:val="none" w:sz="0" w:space="0" w:color="auto"/>
            <w:right w:val="none" w:sz="0" w:space="0" w:color="auto"/>
          </w:divBdr>
        </w:div>
        <w:div w:id="2107068904">
          <w:marLeft w:val="2520"/>
          <w:marRight w:val="0"/>
          <w:marTop w:val="53"/>
          <w:marBottom w:val="0"/>
          <w:divBdr>
            <w:top w:val="none" w:sz="0" w:space="0" w:color="auto"/>
            <w:left w:val="none" w:sz="0" w:space="0" w:color="auto"/>
            <w:bottom w:val="none" w:sz="0" w:space="0" w:color="auto"/>
            <w:right w:val="none" w:sz="0" w:space="0" w:color="auto"/>
          </w:divBdr>
        </w:div>
        <w:div w:id="1761101159">
          <w:marLeft w:val="2520"/>
          <w:marRight w:val="0"/>
          <w:marTop w:val="53"/>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56532644">
      <w:bodyDiv w:val="1"/>
      <w:marLeft w:val="0"/>
      <w:marRight w:val="0"/>
      <w:marTop w:val="0"/>
      <w:marBottom w:val="0"/>
      <w:divBdr>
        <w:top w:val="none" w:sz="0" w:space="0" w:color="auto"/>
        <w:left w:val="none" w:sz="0" w:space="0" w:color="auto"/>
        <w:bottom w:val="none" w:sz="0" w:space="0" w:color="auto"/>
        <w:right w:val="none" w:sz="0" w:space="0" w:color="auto"/>
      </w:divBdr>
      <w:divsChild>
        <w:div w:id="1593313484">
          <w:marLeft w:val="1800"/>
          <w:marRight w:val="0"/>
          <w:marTop w:val="58"/>
          <w:marBottom w:val="0"/>
          <w:divBdr>
            <w:top w:val="none" w:sz="0" w:space="0" w:color="auto"/>
            <w:left w:val="none" w:sz="0" w:space="0" w:color="auto"/>
            <w:bottom w:val="none" w:sz="0" w:space="0" w:color="auto"/>
            <w:right w:val="none" w:sz="0" w:space="0" w:color="auto"/>
          </w:divBdr>
        </w:div>
        <w:div w:id="356084055">
          <w:marLeft w:val="1800"/>
          <w:marRight w:val="0"/>
          <w:marTop w:val="58"/>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209874690">
      <w:bodyDiv w:val="1"/>
      <w:marLeft w:val="0"/>
      <w:marRight w:val="0"/>
      <w:marTop w:val="0"/>
      <w:marBottom w:val="0"/>
      <w:divBdr>
        <w:top w:val="none" w:sz="0" w:space="0" w:color="auto"/>
        <w:left w:val="none" w:sz="0" w:space="0" w:color="auto"/>
        <w:bottom w:val="none" w:sz="0" w:space="0" w:color="auto"/>
        <w:right w:val="none" w:sz="0" w:space="0" w:color="auto"/>
      </w:divBdr>
      <w:divsChild>
        <w:div w:id="1968464426">
          <w:marLeft w:val="547"/>
          <w:marRight w:val="0"/>
          <w:marTop w:val="50"/>
          <w:marBottom w:val="0"/>
          <w:divBdr>
            <w:top w:val="none" w:sz="0" w:space="0" w:color="auto"/>
            <w:left w:val="none" w:sz="0" w:space="0" w:color="auto"/>
            <w:bottom w:val="none" w:sz="0" w:space="0" w:color="auto"/>
            <w:right w:val="none" w:sz="0" w:space="0" w:color="auto"/>
          </w:divBdr>
        </w:div>
        <w:div w:id="165292538">
          <w:marLeft w:val="1166"/>
          <w:marRight w:val="0"/>
          <w:marTop w:val="50"/>
          <w:marBottom w:val="0"/>
          <w:divBdr>
            <w:top w:val="none" w:sz="0" w:space="0" w:color="auto"/>
            <w:left w:val="none" w:sz="0" w:space="0" w:color="auto"/>
            <w:bottom w:val="none" w:sz="0" w:space="0" w:color="auto"/>
            <w:right w:val="none" w:sz="0" w:space="0" w:color="auto"/>
          </w:divBdr>
        </w:div>
        <w:div w:id="1511526279">
          <w:marLeft w:val="1800"/>
          <w:marRight w:val="0"/>
          <w:marTop w:val="5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41222573">
      <w:bodyDiv w:val="1"/>
      <w:marLeft w:val="0"/>
      <w:marRight w:val="0"/>
      <w:marTop w:val="0"/>
      <w:marBottom w:val="0"/>
      <w:divBdr>
        <w:top w:val="none" w:sz="0" w:space="0" w:color="auto"/>
        <w:left w:val="none" w:sz="0" w:space="0" w:color="auto"/>
        <w:bottom w:val="none" w:sz="0" w:space="0" w:color="auto"/>
        <w:right w:val="none" w:sz="0" w:space="0" w:color="auto"/>
      </w:divBdr>
      <w:divsChild>
        <w:div w:id="632642604">
          <w:marLeft w:val="547"/>
          <w:marRight w:val="0"/>
          <w:marTop w:val="96"/>
          <w:marBottom w:val="0"/>
          <w:divBdr>
            <w:top w:val="none" w:sz="0" w:space="0" w:color="auto"/>
            <w:left w:val="none" w:sz="0" w:space="0" w:color="auto"/>
            <w:bottom w:val="none" w:sz="0" w:space="0" w:color="auto"/>
            <w:right w:val="none" w:sz="0" w:space="0" w:color="auto"/>
          </w:divBdr>
        </w:div>
        <w:div w:id="1246962429">
          <w:marLeft w:val="1166"/>
          <w:marRight w:val="0"/>
          <w:marTop w:val="96"/>
          <w:marBottom w:val="0"/>
          <w:divBdr>
            <w:top w:val="none" w:sz="0" w:space="0" w:color="auto"/>
            <w:left w:val="none" w:sz="0" w:space="0" w:color="auto"/>
            <w:bottom w:val="none" w:sz="0" w:space="0" w:color="auto"/>
            <w:right w:val="none" w:sz="0" w:space="0" w:color="auto"/>
          </w:divBdr>
        </w:div>
        <w:div w:id="1010375893">
          <w:marLeft w:val="1800"/>
          <w:marRight w:val="0"/>
          <w:marTop w:val="96"/>
          <w:marBottom w:val="0"/>
          <w:divBdr>
            <w:top w:val="none" w:sz="0" w:space="0" w:color="auto"/>
            <w:left w:val="none" w:sz="0" w:space="0" w:color="auto"/>
            <w:bottom w:val="none" w:sz="0" w:space="0" w:color="auto"/>
            <w:right w:val="none" w:sz="0" w:space="0" w:color="auto"/>
          </w:divBdr>
        </w:div>
        <w:div w:id="1397628809">
          <w:marLeft w:val="1800"/>
          <w:marRight w:val="0"/>
          <w:marTop w:val="96"/>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1725845">
      <w:bodyDiv w:val="1"/>
      <w:marLeft w:val="0"/>
      <w:marRight w:val="0"/>
      <w:marTop w:val="0"/>
      <w:marBottom w:val="0"/>
      <w:divBdr>
        <w:top w:val="none" w:sz="0" w:space="0" w:color="auto"/>
        <w:left w:val="none" w:sz="0" w:space="0" w:color="auto"/>
        <w:bottom w:val="none" w:sz="0" w:space="0" w:color="auto"/>
        <w:right w:val="none" w:sz="0" w:space="0" w:color="auto"/>
      </w:divBdr>
      <w:divsChild>
        <w:div w:id="553741886">
          <w:marLeft w:val="547"/>
          <w:marRight w:val="0"/>
          <w:marTop w:val="67"/>
          <w:marBottom w:val="0"/>
          <w:divBdr>
            <w:top w:val="none" w:sz="0" w:space="0" w:color="auto"/>
            <w:left w:val="none" w:sz="0" w:space="0" w:color="auto"/>
            <w:bottom w:val="none" w:sz="0" w:space="0" w:color="auto"/>
            <w:right w:val="none" w:sz="0" w:space="0" w:color="auto"/>
          </w:divBdr>
        </w:div>
        <w:div w:id="1575818412">
          <w:marLeft w:val="1166"/>
          <w:marRight w:val="0"/>
          <w:marTop w:val="67"/>
          <w:marBottom w:val="0"/>
          <w:divBdr>
            <w:top w:val="none" w:sz="0" w:space="0" w:color="auto"/>
            <w:left w:val="none" w:sz="0" w:space="0" w:color="auto"/>
            <w:bottom w:val="none" w:sz="0" w:space="0" w:color="auto"/>
            <w:right w:val="none" w:sz="0" w:space="0" w:color="auto"/>
          </w:divBdr>
        </w:div>
        <w:div w:id="1753964903">
          <w:marLeft w:val="1800"/>
          <w:marRight w:val="0"/>
          <w:marTop w:val="67"/>
          <w:marBottom w:val="0"/>
          <w:divBdr>
            <w:top w:val="none" w:sz="0" w:space="0" w:color="auto"/>
            <w:left w:val="none" w:sz="0" w:space="0" w:color="auto"/>
            <w:bottom w:val="none" w:sz="0" w:space="0" w:color="auto"/>
            <w:right w:val="none" w:sz="0" w:space="0" w:color="auto"/>
          </w:divBdr>
        </w:div>
        <w:div w:id="982151796">
          <w:marLeft w:val="1800"/>
          <w:marRight w:val="0"/>
          <w:marTop w:val="67"/>
          <w:marBottom w:val="0"/>
          <w:divBdr>
            <w:top w:val="none" w:sz="0" w:space="0" w:color="auto"/>
            <w:left w:val="none" w:sz="0" w:space="0" w:color="auto"/>
            <w:bottom w:val="none" w:sz="0" w:space="0" w:color="auto"/>
            <w:right w:val="none" w:sz="0" w:space="0" w:color="auto"/>
          </w:divBdr>
        </w:div>
        <w:div w:id="1091582922">
          <w:marLeft w:val="2520"/>
          <w:marRight w:val="0"/>
          <w:marTop w:val="67"/>
          <w:marBottom w:val="0"/>
          <w:divBdr>
            <w:top w:val="none" w:sz="0" w:space="0" w:color="auto"/>
            <w:left w:val="none" w:sz="0" w:space="0" w:color="auto"/>
            <w:bottom w:val="none" w:sz="0" w:space="0" w:color="auto"/>
            <w:right w:val="none" w:sz="0" w:space="0" w:color="auto"/>
          </w:divBdr>
        </w:div>
      </w:divsChild>
    </w:div>
    <w:div w:id="1504272179">
      <w:bodyDiv w:val="1"/>
      <w:marLeft w:val="0"/>
      <w:marRight w:val="0"/>
      <w:marTop w:val="0"/>
      <w:marBottom w:val="0"/>
      <w:divBdr>
        <w:top w:val="none" w:sz="0" w:space="0" w:color="auto"/>
        <w:left w:val="none" w:sz="0" w:space="0" w:color="auto"/>
        <w:bottom w:val="none" w:sz="0" w:space="0" w:color="auto"/>
        <w:right w:val="none" w:sz="0" w:space="0" w:color="auto"/>
      </w:divBdr>
      <w:divsChild>
        <w:div w:id="755514273">
          <w:marLeft w:val="547"/>
          <w:marRight w:val="0"/>
          <w:marTop w:val="50"/>
          <w:marBottom w:val="0"/>
          <w:divBdr>
            <w:top w:val="none" w:sz="0" w:space="0" w:color="auto"/>
            <w:left w:val="none" w:sz="0" w:space="0" w:color="auto"/>
            <w:bottom w:val="none" w:sz="0" w:space="0" w:color="auto"/>
            <w:right w:val="none" w:sz="0" w:space="0" w:color="auto"/>
          </w:divBdr>
        </w:div>
        <w:div w:id="908148392">
          <w:marLeft w:val="1166"/>
          <w:marRight w:val="0"/>
          <w:marTop w:val="50"/>
          <w:marBottom w:val="0"/>
          <w:divBdr>
            <w:top w:val="none" w:sz="0" w:space="0" w:color="auto"/>
            <w:left w:val="none" w:sz="0" w:space="0" w:color="auto"/>
            <w:bottom w:val="none" w:sz="0" w:space="0" w:color="auto"/>
            <w:right w:val="none" w:sz="0" w:space="0" w:color="auto"/>
          </w:divBdr>
        </w:div>
        <w:div w:id="845481126">
          <w:marLeft w:val="1800"/>
          <w:marRight w:val="0"/>
          <w:marTop w:val="50"/>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21073102">
      <w:bodyDiv w:val="1"/>
      <w:marLeft w:val="0"/>
      <w:marRight w:val="0"/>
      <w:marTop w:val="0"/>
      <w:marBottom w:val="0"/>
      <w:divBdr>
        <w:top w:val="none" w:sz="0" w:space="0" w:color="auto"/>
        <w:left w:val="none" w:sz="0" w:space="0" w:color="auto"/>
        <w:bottom w:val="none" w:sz="0" w:space="0" w:color="auto"/>
        <w:right w:val="none" w:sz="0" w:space="0" w:color="auto"/>
      </w:divBdr>
      <w:divsChild>
        <w:div w:id="804274813">
          <w:marLeft w:val="547"/>
          <w:marRight w:val="0"/>
          <w:marTop w:val="67"/>
          <w:marBottom w:val="0"/>
          <w:divBdr>
            <w:top w:val="none" w:sz="0" w:space="0" w:color="auto"/>
            <w:left w:val="none" w:sz="0" w:space="0" w:color="auto"/>
            <w:bottom w:val="none" w:sz="0" w:space="0" w:color="auto"/>
            <w:right w:val="none" w:sz="0" w:space="0" w:color="auto"/>
          </w:divBdr>
        </w:div>
        <w:div w:id="133376830">
          <w:marLeft w:val="1166"/>
          <w:marRight w:val="0"/>
          <w:marTop w:val="67"/>
          <w:marBottom w:val="0"/>
          <w:divBdr>
            <w:top w:val="none" w:sz="0" w:space="0" w:color="auto"/>
            <w:left w:val="none" w:sz="0" w:space="0" w:color="auto"/>
            <w:bottom w:val="none" w:sz="0" w:space="0" w:color="auto"/>
            <w:right w:val="none" w:sz="0" w:space="0" w:color="auto"/>
          </w:divBdr>
        </w:div>
      </w:divsChild>
    </w:div>
    <w:div w:id="1845821608">
      <w:bodyDiv w:val="1"/>
      <w:marLeft w:val="0"/>
      <w:marRight w:val="0"/>
      <w:marTop w:val="0"/>
      <w:marBottom w:val="0"/>
      <w:divBdr>
        <w:top w:val="none" w:sz="0" w:space="0" w:color="auto"/>
        <w:left w:val="none" w:sz="0" w:space="0" w:color="auto"/>
        <w:bottom w:val="none" w:sz="0" w:space="0" w:color="auto"/>
        <w:right w:val="none" w:sz="0" w:space="0" w:color="auto"/>
      </w:divBdr>
      <w:divsChild>
        <w:div w:id="873883963">
          <w:marLeft w:val="547"/>
          <w:marRight w:val="0"/>
          <w:marTop w:val="53"/>
          <w:marBottom w:val="0"/>
          <w:divBdr>
            <w:top w:val="none" w:sz="0" w:space="0" w:color="auto"/>
            <w:left w:val="none" w:sz="0" w:space="0" w:color="auto"/>
            <w:bottom w:val="none" w:sz="0" w:space="0" w:color="auto"/>
            <w:right w:val="none" w:sz="0" w:space="0" w:color="auto"/>
          </w:divBdr>
        </w:div>
        <w:div w:id="696665195">
          <w:marLeft w:val="1166"/>
          <w:marRight w:val="0"/>
          <w:marTop w:val="53"/>
          <w:marBottom w:val="0"/>
          <w:divBdr>
            <w:top w:val="none" w:sz="0" w:space="0" w:color="auto"/>
            <w:left w:val="none" w:sz="0" w:space="0" w:color="auto"/>
            <w:bottom w:val="none" w:sz="0" w:space="0" w:color="auto"/>
            <w:right w:val="none" w:sz="0" w:space="0" w:color="auto"/>
          </w:divBdr>
        </w:div>
        <w:div w:id="1638023976">
          <w:marLeft w:val="1800"/>
          <w:marRight w:val="0"/>
          <w:marTop w:val="53"/>
          <w:marBottom w:val="0"/>
          <w:divBdr>
            <w:top w:val="none" w:sz="0" w:space="0" w:color="auto"/>
            <w:left w:val="none" w:sz="0" w:space="0" w:color="auto"/>
            <w:bottom w:val="none" w:sz="0" w:space="0" w:color="auto"/>
            <w:right w:val="none" w:sz="0" w:space="0" w:color="auto"/>
          </w:divBdr>
        </w:div>
        <w:div w:id="336810700">
          <w:marLeft w:val="2520"/>
          <w:marRight w:val="0"/>
          <w:marTop w:val="53"/>
          <w:marBottom w:val="0"/>
          <w:divBdr>
            <w:top w:val="none" w:sz="0" w:space="0" w:color="auto"/>
            <w:left w:val="none" w:sz="0" w:space="0" w:color="auto"/>
            <w:bottom w:val="none" w:sz="0" w:space="0" w:color="auto"/>
            <w:right w:val="none" w:sz="0" w:space="0" w:color="auto"/>
          </w:divBdr>
        </w:div>
        <w:div w:id="591210260">
          <w:marLeft w:val="3240"/>
          <w:marRight w:val="0"/>
          <w:marTop w:val="53"/>
          <w:marBottom w:val="0"/>
          <w:divBdr>
            <w:top w:val="none" w:sz="0" w:space="0" w:color="auto"/>
            <w:left w:val="none" w:sz="0" w:space="0" w:color="auto"/>
            <w:bottom w:val="none" w:sz="0" w:space="0" w:color="auto"/>
            <w:right w:val="none" w:sz="0" w:space="0" w:color="auto"/>
          </w:divBdr>
        </w:div>
        <w:div w:id="1044673933">
          <w:marLeft w:val="3240"/>
          <w:marRight w:val="0"/>
          <w:marTop w:val="53"/>
          <w:marBottom w:val="0"/>
          <w:divBdr>
            <w:top w:val="none" w:sz="0" w:space="0" w:color="auto"/>
            <w:left w:val="none" w:sz="0" w:space="0" w:color="auto"/>
            <w:bottom w:val="none" w:sz="0" w:space="0" w:color="auto"/>
            <w:right w:val="none" w:sz="0" w:space="0" w:color="auto"/>
          </w:divBdr>
        </w:div>
        <w:div w:id="216166364">
          <w:marLeft w:val="2520"/>
          <w:marRight w:val="0"/>
          <w:marTop w:val="53"/>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18587569">
      <w:bodyDiv w:val="1"/>
      <w:marLeft w:val="0"/>
      <w:marRight w:val="0"/>
      <w:marTop w:val="0"/>
      <w:marBottom w:val="0"/>
      <w:divBdr>
        <w:top w:val="none" w:sz="0" w:space="0" w:color="auto"/>
        <w:left w:val="none" w:sz="0" w:space="0" w:color="auto"/>
        <w:bottom w:val="none" w:sz="0" w:space="0" w:color="auto"/>
        <w:right w:val="none" w:sz="0" w:space="0" w:color="auto"/>
      </w:divBdr>
      <w:divsChild>
        <w:div w:id="555706920">
          <w:marLeft w:val="547"/>
          <w:marRight w:val="0"/>
          <w:marTop w:val="77"/>
          <w:marBottom w:val="0"/>
          <w:divBdr>
            <w:top w:val="none" w:sz="0" w:space="0" w:color="auto"/>
            <w:left w:val="none" w:sz="0" w:space="0" w:color="auto"/>
            <w:bottom w:val="none" w:sz="0" w:space="0" w:color="auto"/>
            <w:right w:val="none" w:sz="0" w:space="0" w:color="auto"/>
          </w:divBdr>
        </w:div>
        <w:div w:id="978731493">
          <w:marLeft w:val="1166"/>
          <w:marRight w:val="0"/>
          <w:marTop w:val="77"/>
          <w:marBottom w:val="0"/>
          <w:divBdr>
            <w:top w:val="none" w:sz="0" w:space="0" w:color="auto"/>
            <w:left w:val="none" w:sz="0" w:space="0" w:color="auto"/>
            <w:bottom w:val="none" w:sz="0" w:space="0" w:color="auto"/>
            <w:right w:val="none" w:sz="0" w:space="0" w:color="auto"/>
          </w:divBdr>
        </w:div>
        <w:div w:id="832911561">
          <w:marLeft w:val="1800"/>
          <w:marRight w:val="0"/>
          <w:marTop w:val="77"/>
          <w:marBottom w:val="0"/>
          <w:divBdr>
            <w:top w:val="none" w:sz="0" w:space="0" w:color="auto"/>
            <w:left w:val="none" w:sz="0" w:space="0" w:color="auto"/>
            <w:bottom w:val="none" w:sz="0" w:space="0" w:color="auto"/>
            <w:right w:val="none" w:sz="0" w:space="0" w:color="auto"/>
          </w:divBdr>
        </w:div>
        <w:div w:id="1755737361">
          <w:marLeft w:val="1800"/>
          <w:marRight w:val="0"/>
          <w:marTop w:val="77"/>
          <w:marBottom w:val="0"/>
          <w:divBdr>
            <w:top w:val="none" w:sz="0" w:space="0" w:color="auto"/>
            <w:left w:val="none" w:sz="0" w:space="0" w:color="auto"/>
            <w:bottom w:val="none" w:sz="0" w:space="0" w:color="auto"/>
            <w:right w:val="none" w:sz="0" w:space="0" w:color="auto"/>
          </w:divBdr>
        </w:div>
        <w:div w:id="1609461025">
          <w:marLeft w:val="1800"/>
          <w:marRight w:val="0"/>
          <w:marTop w:val="77"/>
          <w:marBottom w:val="0"/>
          <w:divBdr>
            <w:top w:val="none" w:sz="0" w:space="0" w:color="auto"/>
            <w:left w:val="none" w:sz="0" w:space="0" w:color="auto"/>
            <w:bottom w:val="none" w:sz="0" w:space="0" w:color="auto"/>
            <w:right w:val="none" w:sz="0" w:space="0" w:color="auto"/>
          </w:divBdr>
        </w:div>
        <w:div w:id="446513650">
          <w:marLeft w:val="1800"/>
          <w:marRight w:val="0"/>
          <w:marTop w:val="77"/>
          <w:marBottom w:val="0"/>
          <w:divBdr>
            <w:top w:val="none" w:sz="0" w:space="0" w:color="auto"/>
            <w:left w:val="none" w:sz="0" w:space="0" w:color="auto"/>
            <w:bottom w:val="none" w:sz="0" w:space="0" w:color="auto"/>
            <w:right w:val="none" w:sz="0" w:space="0" w:color="auto"/>
          </w:divBdr>
        </w:div>
      </w:divsChild>
    </w:div>
    <w:div w:id="1924021952">
      <w:bodyDiv w:val="1"/>
      <w:marLeft w:val="0"/>
      <w:marRight w:val="0"/>
      <w:marTop w:val="0"/>
      <w:marBottom w:val="0"/>
      <w:divBdr>
        <w:top w:val="none" w:sz="0" w:space="0" w:color="auto"/>
        <w:left w:val="none" w:sz="0" w:space="0" w:color="auto"/>
        <w:bottom w:val="none" w:sz="0" w:space="0" w:color="auto"/>
        <w:right w:val="none" w:sz="0" w:space="0" w:color="auto"/>
      </w:divBdr>
      <w:divsChild>
        <w:div w:id="642851977">
          <w:marLeft w:val="547"/>
          <w:marRight w:val="0"/>
          <w:marTop w:val="77"/>
          <w:marBottom w:val="0"/>
          <w:divBdr>
            <w:top w:val="none" w:sz="0" w:space="0" w:color="auto"/>
            <w:left w:val="none" w:sz="0" w:space="0" w:color="auto"/>
            <w:bottom w:val="none" w:sz="0" w:space="0" w:color="auto"/>
            <w:right w:val="none" w:sz="0" w:space="0" w:color="auto"/>
          </w:divBdr>
        </w:div>
        <w:div w:id="374549995">
          <w:marLeft w:val="1166"/>
          <w:marRight w:val="0"/>
          <w:marTop w:val="77"/>
          <w:marBottom w:val="0"/>
          <w:divBdr>
            <w:top w:val="none" w:sz="0" w:space="0" w:color="auto"/>
            <w:left w:val="none" w:sz="0" w:space="0" w:color="auto"/>
            <w:bottom w:val="none" w:sz="0" w:space="0" w:color="auto"/>
            <w:right w:val="none" w:sz="0" w:space="0" w:color="auto"/>
          </w:divBdr>
        </w:div>
        <w:div w:id="132673056">
          <w:marLeft w:val="1800"/>
          <w:marRight w:val="0"/>
          <w:marTop w:val="77"/>
          <w:marBottom w:val="0"/>
          <w:divBdr>
            <w:top w:val="none" w:sz="0" w:space="0" w:color="auto"/>
            <w:left w:val="none" w:sz="0" w:space="0" w:color="auto"/>
            <w:bottom w:val="none" w:sz="0" w:space="0" w:color="auto"/>
            <w:right w:val="none" w:sz="0" w:space="0" w:color="auto"/>
          </w:divBdr>
        </w:div>
        <w:div w:id="1243179062">
          <w:marLeft w:val="1800"/>
          <w:marRight w:val="0"/>
          <w:marTop w:val="77"/>
          <w:marBottom w:val="0"/>
          <w:divBdr>
            <w:top w:val="none" w:sz="0" w:space="0" w:color="auto"/>
            <w:left w:val="none" w:sz="0" w:space="0" w:color="auto"/>
            <w:bottom w:val="none" w:sz="0" w:space="0" w:color="auto"/>
            <w:right w:val="none" w:sz="0" w:space="0" w:color="auto"/>
          </w:divBdr>
        </w:div>
        <w:div w:id="455880468">
          <w:marLeft w:val="1800"/>
          <w:marRight w:val="0"/>
          <w:marTop w:val="77"/>
          <w:marBottom w:val="0"/>
          <w:divBdr>
            <w:top w:val="none" w:sz="0" w:space="0" w:color="auto"/>
            <w:left w:val="none" w:sz="0" w:space="0" w:color="auto"/>
            <w:bottom w:val="none" w:sz="0" w:space="0" w:color="auto"/>
            <w:right w:val="none" w:sz="0" w:space="0" w:color="auto"/>
          </w:divBdr>
        </w:div>
        <w:div w:id="189536371">
          <w:marLeft w:val="1800"/>
          <w:marRight w:val="0"/>
          <w:marTop w:val="77"/>
          <w:marBottom w:val="0"/>
          <w:divBdr>
            <w:top w:val="none" w:sz="0" w:space="0" w:color="auto"/>
            <w:left w:val="none" w:sz="0" w:space="0" w:color="auto"/>
            <w:bottom w:val="none" w:sz="0" w:space="0" w:color="auto"/>
            <w:right w:val="none" w:sz="0" w:space="0" w:color="auto"/>
          </w:divBdr>
        </w:div>
      </w:divsChild>
    </w:div>
    <w:div w:id="1934967492">
      <w:bodyDiv w:val="1"/>
      <w:marLeft w:val="0"/>
      <w:marRight w:val="0"/>
      <w:marTop w:val="0"/>
      <w:marBottom w:val="0"/>
      <w:divBdr>
        <w:top w:val="none" w:sz="0" w:space="0" w:color="auto"/>
        <w:left w:val="none" w:sz="0" w:space="0" w:color="auto"/>
        <w:bottom w:val="none" w:sz="0" w:space="0" w:color="auto"/>
        <w:right w:val="none" w:sz="0" w:space="0" w:color="auto"/>
      </w:divBdr>
      <w:divsChild>
        <w:div w:id="31267757">
          <w:marLeft w:val="547"/>
          <w:marRight w:val="0"/>
          <w:marTop w:val="96"/>
          <w:marBottom w:val="0"/>
          <w:divBdr>
            <w:top w:val="none" w:sz="0" w:space="0" w:color="auto"/>
            <w:left w:val="none" w:sz="0" w:space="0" w:color="auto"/>
            <w:bottom w:val="none" w:sz="0" w:space="0" w:color="auto"/>
            <w:right w:val="none" w:sz="0" w:space="0" w:color="auto"/>
          </w:divBdr>
        </w:div>
        <w:div w:id="1415664774">
          <w:marLeft w:val="1166"/>
          <w:marRight w:val="0"/>
          <w:marTop w:val="96"/>
          <w:marBottom w:val="0"/>
          <w:divBdr>
            <w:top w:val="none" w:sz="0" w:space="0" w:color="auto"/>
            <w:left w:val="none" w:sz="0" w:space="0" w:color="auto"/>
            <w:bottom w:val="none" w:sz="0" w:space="0" w:color="auto"/>
            <w:right w:val="none" w:sz="0" w:space="0" w:color="auto"/>
          </w:divBdr>
        </w:div>
        <w:div w:id="356856440">
          <w:marLeft w:val="1800"/>
          <w:marRight w:val="0"/>
          <w:marTop w:val="96"/>
          <w:marBottom w:val="0"/>
          <w:divBdr>
            <w:top w:val="none" w:sz="0" w:space="0" w:color="auto"/>
            <w:left w:val="none" w:sz="0" w:space="0" w:color="auto"/>
            <w:bottom w:val="none" w:sz="0" w:space="0" w:color="auto"/>
            <w:right w:val="none" w:sz="0" w:space="0" w:color="auto"/>
          </w:divBdr>
        </w:div>
        <w:div w:id="560018692">
          <w:marLeft w:val="1800"/>
          <w:marRight w:val="0"/>
          <w:marTop w:val="96"/>
          <w:marBottom w:val="0"/>
          <w:divBdr>
            <w:top w:val="none" w:sz="0" w:space="0" w:color="auto"/>
            <w:left w:val="none" w:sz="0" w:space="0" w:color="auto"/>
            <w:bottom w:val="none" w:sz="0" w:space="0" w:color="auto"/>
            <w:right w:val="none" w:sz="0" w:space="0" w:color="auto"/>
          </w:divBdr>
        </w:div>
      </w:divsChild>
    </w:div>
    <w:div w:id="1967347256">
      <w:bodyDiv w:val="1"/>
      <w:marLeft w:val="0"/>
      <w:marRight w:val="0"/>
      <w:marTop w:val="0"/>
      <w:marBottom w:val="0"/>
      <w:divBdr>
        <w:top w:val="none" w:sz="0" w:space="0" w:color="auto"/>
        <w:left w:val="none" w:sz="0" w:space="0" w:color="auto"/>
        <w:bottom w:val="none" w:sz="0" w:space="0" w:color="auto"/>
        <w:right w:val="none" w:sz="0" w:space="0" w:color="auto"/>
      </w:divBdr>
      <w:divsChild>
        <w:div w:id="549416211">
          <w:marLeft w:val="547"/>
          <w:marRight w:val="0"/>
          <w:marTop w:val="67"/>
          <w:marBottom w:val="0"/>
          <w:divBdr>
            <w:top w:val="none" w:sz="0" w:space="0" w:color="auto"/>
            <w:left w:val="none" w:sz="0" w:space="0" w:color="auto"/>
            <w:bottom w:val="none" w:sz="0" w:space="0" w:color="auto"/>
            <w:right w:val="none" w:sz="0" w:space="0" w:color="auto"/>
          </w:divBdr>
        </w:div>
        <w:div w:id="1071922533">
          <w:marLeft w:val="1166"/>
          <w:marRight w:val="0"/>
          <w:marTop w:val="67"/>
          <w:marBottom w:val="0"/>
          <w:divBdr>
            <w:top w:val="none" w:sz="0" w:space="0" w:color="auto"/>
            <w:left w:val="none" w:sz="0" w:space="0" w:color="auto"/>
            <w:bottom w:val="none" w:sz="0" w:space="0" w:color="auto"/>
            <w:right w:val="none" w:sz="0" w:space="0" w:color="auto"/>
          </w:divBdr>
        </w:div>
        <w:div w:id="988021777">
          <w:marLeft w:val="1800"/>
          <w:marRight w:val="0"/>
          <w:marTop w:val="67"/>
          <w:marBottom w:val="0"/>
          <w:divBdr>
            <w:top w:val="none" w:sz="0" w:space="0" w:color="auto"/>
            <w:left w:val="none" w:sz="0" w:space="0" w:color="auto"/>
            <w:bottom w:val="none" w:sz="0" w:space="0" w:color="auto"/>
            <w:right w:val="none" w:sz="0" w:space="0" w:color="auto"/>
          </w:divBdr>
        </w:div>
        <w:div w:id="1942298603">
          <w:marLeft w:val="1800"/>
          <w:marRight w:val="0"/>
          <w:marTop w:val="67"/>
          <w:marBottom w:val="0"/>
          <w:divBdr>
            <w:top w:val="none" w:sz="0" w:space="0" w:color="auto"/>
            <w:left w:val="none" w:sz="0" w:space="0" w:color="auto"/>
            <w:bottom w:val="none" w:sz="0" w:space="0" w:color="auto"/>
            <w:right w:val="none" w:sz="0" w:space="0" w:color="auto"/>
          </w:divBdr>
        </w:div>
        <w:div w:id="24259170">
          <w:marLeft w:val="2520"/>
          <w:marRight w:val="0"/>
          <w:marTop w:val="67"/>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0985914">
      <w:bodyDiv w:val="1"/>
      <w:marLeft w:val="0"/>
      <w:marRight w:val="0"/>
      <w:marTop w:val="0"/>
      <w:marBottom w:val="0"/>
      <w:divBdr>
        <w:top w:val="none" w:sz="0" w:space="0" w:color="auto"/>
        <w:left w:val="none" w:sz="0" w:space="0" w:color="auto"/>
        <w:bottom w:val="none" w:sz="0" w:space="0" w:color="auto"/>
        <w:right w:val="none" w:sz="0" w:space="0" w:color="auto"/>
      </w:divBdr>
      <w:divsChild>
        <w:div w:id="1759862138">
          <w:marLeft w:val="547"/>
          <w:marRight w:val="0"/>
          <w:marTop w:val="96"/>
          <w:marBottom w:val="0"/>
          <w:divBdr>
            <w:top w:val="none" w:sz="0" w:space="0" w:color="auto"/>
            <w:left w:val="none" w:sz="0" w:space="0" w:color="auto"/>
            <w:bottom w:val="none" w:sz="0" w:space="0" w:color="auto"/>
            <w:right w:val="none" w:sz="0" w:space="0" w:color="auto"/>
          </w:divBdr>
        </w:div>
        <w:div w:id="1326595518">
          <w:marLeft w:val="1166"/>
          <w:marRight w:val="0"/>
          <w:marTop w:val="96"/>
          <w:marBottom w:val="0"/>
          <w:divBdr>
            <w:top w:val="none" w:sz="0" w:space="0" w:color="auto"/>
            <w:left w:val="none" w:sz="0" w:space="0" w:color="auto"/>
            <w:bottom w:val="none" w:sz="0" w:space="0" w:color="auto"/>
            <w:right w:val="none" w:sz="0" w:space="0" w:color="auto"/>
          </w:divBdr>
        </w:div>
        <w:div w:id="1369795560">
          <w:marLeft w:val="1800"/>
          <w:marRight w:val="0"/>
          <w:marTop w:val="96"/>
          <w:marBottom w:val="0"/>
          <w:divBdr>
            <w:top w:val="none" w:sz="0" w:space="0" w:color="auto"/>
            <w:left w:val="none" w:sz="0" w:space="0" w:color="auto"/>
            <w:bottom w:val="none" w:sz="0" w:space="0" w:color="auto"/>
            <w:right w:val="none" w:sz="0" w:space="0" w:color="auto"/>
          </w:divBdr>
        </w:div>
        <w:div w:id="1389766178">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110AC-E2EE-4BFD-B39B-92D27E972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947</TotalTime>
  <Pages>5</Pages>
  <Words>1351</Words>
  <Characters>7705</Characters>
  <Application>Microsoft Office Word</Application>
  <DocSecurity>0</DocSecurity>
  <Lines>64</Lines>
  <Paragraphs>18</Paragraphs>
  <ScaleCrop>false</ScaleCrop>
  <Company/>
  <LinksUpToDate>false</LinksUpToDate>
  <CharactersWithSpaces>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439</cp:revision>
  <dcterms:created xsi:type="dcterms:W3CDTF">2021-08-06T02:25:00Z</dcterms:created>
  <dcterms:modified xsi:type="dcterms:W3CDTF">2022-01-10T14:28:00Z</dcterms:modified>
</cp:coreProperties>
</file>